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254DC" w14:textId="77777777" w:rsidR="00571FD6" w:rsidRPr="007612B9" w:rsidRDefault="00571FD6" w:rsidP="007612B9">
      <w:pPr>
        <w:pBdr>
          <w:between w:val="single" w:sz="8" w:space="1" w:color="C00000"/>
        </w:pBdr>
        <w:tabs>
          <w:tab w:val="right" w:pos="9000"/>
        </w:tabs>
        <w:rPr>
          <w:rFonts w:cs="Arial"/>
          <w:b/>
          <w:color w:val="C00000"/>
          <w:sz w:val="36"/>
          <w:szCs w:val="36"/>
        </w:rPr>
      </w:pPr>
      <w:bookmarkStart w:id="0" w:name="_GoBack"/>
      <w:bookmarkEnd w:id="0"/>
      <w:r w:rsidRPr="007612B9">
        <w:rPr>
          <w:rFonts w:cs="Arial"/>
          <w:b/>
          <w:color w:val="C00000"/>
          <w:sz w:val="36"/>
          <w:szCs w:val="36"/>
        </w:rPr>
        <w:t>Planning Services</w:t>
      </w:r>
    </w:p>
    <w:p w14:paraId="199254DD" w14:textId="77777777" w:rsidR="00571FD6" w:rsidRPr="00212015" w:rsidRDefault="00571FD6" w:rsidP="007612B9">
      <w:pPr>
        <w:pBdr>
          <w:between w:val="single" w:sz="8" w:space="1" w:color="C00000"/>
        </w:pBdr>
        <w:tabs>
          <w:tab w:val="right" w:pos="9000"/>
        </w:tabs>
        <w:ind w:left="181" w:hanging="181"/>
        <w:rPr>
          <w:rFonts w:cs="Arial"/>
          <w:color w:val="002060"/>
          <w:sz w:val="36"/>
          <w:szCs w:val="36"/>
        </w:rPr>
      </w:pPr>
      <w:r w:rsidRPr="007612B9">
        <w:rPr>
          <w:rFonts w:cs="Arial"/>
          <w:color w:val="C00000"/>
          <w:sz w:val="36"/>
          <w:szCs w:val="36"/>
        </w:rPr>
        <w:t>Plan</w:t>
      </w:r>
      <w:r w:rsidR="009F3BDE">
        <w:rPr>
          <w:rFonts w:cs="Arial"/>
          <w:color w:val="C00000"/>
          <w:sz w:val="36"/>
          <w:szCs w:val="36"/>
        </w:rPr>
        <w:t xml:space="preserve"> Finalisation </w:t>
      </w:r>
      <w:r w:rsidRPr="007612B9">
        <w:rPr>
          <w:rFonts w:cs="Arial"/>
          <w:color w:val="C00000"/>
          <w:sz w:val="36"/>
          <w:szCs w:val="36"/>
        </w:rPr>
        <w:t>Report</w:t>
      </w:r>
    </w:p>
    <w:p w14:paraId="199254DE" w14:textId="77777777" w:rsidR="00571FD6" w:rsidRPr="00A15C06" w:rsidRDefault="00571FD6" w:rsidP="00571FD6">
      <w:pPr>
        <w:tabs>
          <w:tab w:val="right" w:pos="9000"/>
        </w:tabs>
        <w:ind w:left="181" w:hanging="181"/>
        <w:rPr>
          <w:rFonts w:cs="Arial"/>
          <w:b/>
          <w:szCs w:val="22"/>
        </w:rPr>
      </w:pPr>
    </w:p>
    <w:p w14:paraId="199254DF" w14:textId="7BAE6001" w:rsidR="000D6C66" w:rsidRPr="000D6C66" w:rsidRDefault="000D6C66" w:rsidP="000D6C66">
      <w:pPr>
        <w:tabs>
          <w:tab w:val="right" w:pos="9000"/>
        </w:tabs>
        <w:spacing w:before="120"/>
        <w:ind w:left="181" w:hanging="181"/>
        <w:rPr>
          <w:rFonts w:cs="Arial"/>
          <w:szCs w:val="24"/>
        </w:rPr>
      </w:pPr>
      <w:r w:rsidRPr="000D6C66">
        <w:rPr>
          <w:rFonts w:cs="Arial"/>
          <w:b/>
          <w:szCs w:val="24"/>
        </w:rPr>
        <w:t>Local Government Area</w:t>
      </w:r>
      <w:r w:rsidRPr="000D6C66">
        <w:rPr>
          <w:rFonts w:cs="Arial"/>
          <w:szCs w:val="24"/>
        </w:rPr>
        <w:t xml:space="preserve">: </w:t>
      </w:r>
      <w:r w:rsidR="00A87337" w:rsidRPr="0035311A">
        <w:rPr>
          <w:rFonts w:cs="Arial"/>
          <w:color w:val="000000" w:themeColor="text1"/>
          <w:szCs w:val="24"/>
        </w:rPr>
        <w:t xml:space="preserve">Blacktown </w:t>
      </w:r>
      <w:r w:rsidRPr="000D6C66">
        <w:rPr>
          <w:rFonts w:cs="Arial"/>
          <w:b/>
          <w:szCs w:val="24"/>
        </w:rPr>
        <w:tab/>
      </w:r>
    </w:p>
    <w:p w14:paraId="199254E0" w14:textId="77777777" w:rsidR="000D6C66" w:rsidRPr="000D6C66" w:rsidRDefault="000D6C66" w:rsidP="001D40AA">
      <w:pPr>
        <w:numPr>
          <w:ilvl w:val="0"/>
          <w:numId w:val="34"/>
        </w:numPr>
        <w:tabs>
          <w:tab w:val="left" w:pos="2520"/>
        </w:tabs>
        <w:spacing w:before="120" w:after="120"/>
        <w:rPr>
          <w:rFonts w:cs="Arial"/>
          <w:caps/>
          <w:szCs w:val="24"/>
        </w:rPr>
      </w:pPr>
      <w:r w:rsidRPr="000D6C66">
        <w:rPr>
          <w:rFonts w:cs="Arial"/>
          <w:b/>
          <w:bCs/>
          <w:caps/>
          <w:kern w:val="32"/>
          <w:szCs w:val="24"/>
        </w:rPr>
        <w:t xml:space="preserve">Name of </w:t>
      </w:r>
      <w:r w:rsidR="00750B90">
        <w:rPr>
          <w:rFonts w:cs="Arial"/>
          <w:b/>
          <w:bCs/>
          <w:caps/>
          <w:kern w:val="32"/>
          <w:szCs w:val="24"/>
        </w:rPr>
        <w:t>draft LEP</w:t>
      </w:r>
    </w:p>
    <w:p w14:paraId="199254E1" w14:textId="69BEAC4C" w:rsidR="000D6C66" w:rsidRPr="0035311A" w:rsidRDefault="00A87337" w:rsidP="001D40AA">
      <w:pPr>
        <w:tabs>
          <w:tab w:val="left" w:pos="2520"/>
        </w:tabs>
        <w:spacing w:before="120" w:after="120"/>
        <w:rPr>
          <w:rFonts w:cs="Arial"/>
          <w:color w:val="000000" w:themeColor="text1"/>
          <w:szCs w:val="24"/>
        </w:rPr>
      </w:pPr>
      <w:r w:rsidRPr="0035311A">
        <w:rPr>
          <w:rFonts w:cs="Arial"/>
          <w:color w:val="000000" w:themeColor="text1"/>
          <w:szCs w:val="24"/>
        </w:rPr>
        <w:t>Blacktown</w:t>
      </w:r>
      <w:r w:rsidR="000D6C66" w:rsidRPr="0035311A">
        <w:rPr>
          <w:rFonts w:cs="Arial"/>
          <w:color w:val="000000" w:themeColor="text1"/>
          <w:szCs w:val="24"/>
        </w:rPr>
        <w:t xml:space="preserve"> Local Environmental Plan </w:t>
      </w:r>
      <w:r w:rsidR="00FB4D9D">
        <w:rPr>
          <w:rFonts w:cs="Arial"/>
          <w:color w:val="000000" w:themeColor="text1"/>
          <w:szCs w:val="24"/>
        </w:rPr>
        <w:t>Amendment</w:t>
      </w:r>
      <w:r w:rsidRPr="0035311A">
        <w:rPr>
          <w:rFonts w:cs="Arial"/>
          <w:color w:val="000000" w:themeColor="text1"/>
          <w:szCs w:val="24"/>
        </w:rPr>
        <w:t xml:space="preserve"> (Sydney Region Growth Centres – Blackto</w:t>
      </w:r>
      <w:r w:rsidR="00354A51">
        <w:rPr>
          <w:rFonts w:cs="Arial"/>
          <w:color w:val="000000" w:themeColor="text1"/>
          <w:szCs w:val="24"/>
        </w:rPr>
        <w:t>wn Growth Centres Precinct) 2015</w:t>
      </w:r>
      <w:r w:rsidR="000D6C66" w:rsidRPr="0035311A">
        <w:rPr>
          <w:rFonts w:cs="Arial"/>
          <w:color w:val="000000" w:themeColor="text1"/>
          <w:szCs w:val="24"/>
        </w:rPr>
        <w:t xml:space="preserve"> (draft LEP).</w:t>
      </w:r>
      <w:r w:rsidRPr="0035311A">
        <w:rPr>
          <w:rFonts w:cs="Arial"/>
          <w:color w:val="000000" w:themeColor="text1"/>
          <w:szCs w:val="24"/>
        </w:rPr>
        <w:t xml:space="preserve"> </w:t>
      </w:r>
    </w:p>
    <w:p w14:paraId="199254E2" w14:textId="77777777" w:rsidR="000D6C66" w:rsidRPr="0035311A" w:rsidRDefault="00D13834" w:rsidP="001D40AA">
      <w:pPr>
        <w:numPr>
          <w:ilvl w:val="0"/>
          <w:numId w:val="34"/>
        </w:numPr>
        <w:tabs>
          <w:tab w:val="left" w:pos="2520"/>
        </w:tabs>
        <w:spacing w:before="120" w:after="120"/>
        <w:rPr>
          <w:rFonts w:cs="Arial"/>
          <w:caps/>
          <w:color w:val="000000" w:themeColor="text1"/>
          <w:szCs w:val="24"/>
        </w:rPr>
      </w:pPr>
      <w:r w:rsidRPr="0035311A">
        <w:rPr>
          <w:rFonts w:cs="Arial"/>
          <w:b/>
          <w:bCs/>
          <w:caps/>
          <w:color w:val="000000" w:themeColor="text1"/>
          <w:kern w:val="32"/>
          <w:szCs w:val="24"/>
        </w:rPr>
        <w:t xml:space="preserve">SITE </w:t>
      </w:r>
      <w:r w:rsidR="000D6C66" w:rsidRPr="0035311A">
        <w:rPr>
          <w:rFonts w:cs="Arial"/>
          <w:b/>
          <w:bCs/>
          <w:caps/>
          <w:color w:val="000000" w:themeColor="text1"/>
          <w:kern w:val="32"/>
          <w:szCs w:val="24"/>
        </w:rPr>
        <w:t>Description</w:t>
      </w:r>
    </w:p>
    <w:p w14:paraId="199254E3" w14:textId="165DABE3" w:rsidR="000220DF" w:rsidRDefault="000D6C66" w:rsidP="001D40AA">
      <w:pPr>
        <w:spacing w:before="120" w:after="120"/>
        <w:rPr>
          <w:rFonts w:cs="Arial"/>
          <w:color w:val="000000" w:themeColor="text1"/>
          <w:szCs w:val="24"/>
        </w:rPr>
      </w:pPr>
      <w:r w:rsidRPr="0035311A">
        <w:rPr>
          <w:rFonts w:cs="Arial"/>
          <w:color w:val="000000" w:themeColor="text1"/>
          <w:szCs w:val="24"/>
        </w:rPr>
        <w:t xml:space="preserve">The planning proposal applies to land at </w:t>
      </w:r>
      <w:r w:rsidR="0035311A" w:rsidRPr="0035311A">
        <w:rPr>
          <w:rFonts w:cs="Arial"/>
          <w:color w:val="000000" w:themeColor="text1"/>
          <w:szCs w:val="24"/>
        </w:rPr>
        <w:t xml:space="preserve">Altrove Estate Stage 7 – Part of Lot </w:t>
      </w:r>
      <w:r w:rsidR="00EE37FB">
        <w:rPr>
          <w:rFonts w:cs="Arial"/>
          <w:color w:val="000000" w:themeColor="text1"/>
          <w:szCs w:val="24"/>
        </w:rPr>
        <w:t>2</w:t>
      </w:r>
      <w:r w:rsidR="0035311A" w:rsidRPr="0035311A">
        <w:rPr>
          <w:rFonts w:cs="Arial"/>
          <w:color w:val="000000" w:themeColor="text1"/>
          <w:szCs w:val="24"/>
        </w:rPr>
        <w:t xml:space="preserve"> DP </w:t>
      </w:r>
      <w:r w:rsidR="00EE37FB">
        <w:rPr>
          <w:rFonts w:cs="Arial"/>
          <w:color w:val="000000" w:themeColor="text1"/>
          <w:szCs w:val="24"/>
        </w:rPr>
        <w:t>1233283</w:t>
      </w:r>
      <w:r w:rsidR="00042C49">
        <w:rPr>
          <w:rFonts w:cs="Arial"/>
          <w:color w:val="000000" w:themeColor="text1"/>
          <w:szCs w:val="24"/>
        </w:rPr>
        <w:t xml:space="preserve">, Veron Road, Schofields </w:t>
      </w:r>
      <w:r w:rsidRPr="0035311A">
        <w:rPr>
          <w:rFonts w:cs="Arial"/>
          <w:color w:val="000000" w:themeColor="text1"/>
          <w:szCs w:val="24"/>
        </w:rPr>
        <w:t xml:space="preserve">(the site). </w:t>
      </w:r>
    </w:p>
    <w:p w14:paraId="28AE9F8B" w14:textId="18964A73" w:rsidR="001B0374" w:rsidRDefault="001B0374" w:rsidP="001B0374">
      <w:pPr>
        <w:autoSpaceDE w:val="0"/>
        <w:autoSpaceDN w:val="0"/>
        <w:adjustRightInd w:val="0"/>
        <w:rPr>
          <w:rFonts w:cs="Arial"/>
          <w:color w:val="000000"/>
          <w:szCs w:val="24"/>
        </w:rPr>
      </w:pPr>
      <w:r>
        <w:rPr>
          <w:rFonts w:cs="Arial"/>
          <w:color w:val="000000"/>
          <w:szCs w:val="24"/>
        </w:rPr>
        <w:t xml:space="preserve">The proposal at </w:t>
      </w:r>
      <w:r>
        <w:rPr>
          <w:rFonts w:cs="Arial"/>
          <w:b/>
          <w:bCs/>
          <w:color w:val="000000"/>
          <w:szCs w:val="24"/>
        </w:rPr>
        <w:t xml:space="preserve">Attachment B </w:t>
      </w:r>
      <w:r>
        <w:rPr>
          <w:rFonts w:cs="Arial"/>
          <w:color w:val="000000"/>
          <w:szCs w:val="24"/>
        </w:rPr>
        <w:t xml:space="preserve">shows the </w:t>
      </w:r>
      <w:r w:rsidR="004F45FD">
        <w:rPr>
          <w:rFonts w:cs="Arial"/>
          <w:color w:val="000000"/>
          <w:szCs w:val="24"/>
        </w:rPr>
        <w:t>subject sites</w:t>
      </w:r>
      <w:r>
        <w:rPr>
          <w:rFonts w:cs="Arial"/>
          <w:color w:val="000000"/>
          <w:szCs w:val="24"/>
        </w:rPr>
        <w:t xml:space="preserve">. The subject sites are zoned SP2 Local Drainage under the </w:t>
      </w:r>
      <w:r>
        <w:rPr>
          <w:rFonts w:cs="Arial"/>
          <w:szCs w:val="24"/>
        </w:rPr>
        <w:t>State Environmental Planning Policy (Sydney Region Growth Centres) 2006 (</w:t>
      </w:r>
      <w:r>
        <w:rPr>
          <w:rFonts w:cs="Arial"/>
          <w:color w:val="000000"/>
          <w:szCs w:val="24"/>
        </w:rPr>
        <w:t xml:space="preserve">Growth Centres SEPP) and are surrounded by R2 Low Density Residential and R3 Medium Density Residential zones </w:t>
      </w:r>
      <w:r>
        <w:rPr>
          <w:rFonts w:cs="Arial"/>
          <w:b/>
          <w:bCs/>
          <w:color w:val="000000"/>
          <w:szCs w:val="24"/>
        </w:rPr>
        <w:t>(</w:t>
      </w:r>
      <w:r w:rsidRPr="002D03F2">
        <w:rPr>
          <w:rFonts w:cs="Arial"/>
          <w:b/>
          <w:bCs/>
          <w:color w:val="000000"/>
          <w:szCs w:val="24"/>
        </w:rPr>
        <w:t>Attachment D)</w:t>
      </w:r>
      <w:r w:rsidRPr="002D03F2">
        <w:rPr>
          <w:rFonts w:cs="Arial"/>
          <w:color w:val="000000"/>
          <w:szCs w:val="24"/>
        </w:rPr>
        <w:t>.</w:t>
      </w:r>
      <w:r w:rsidRPr="00E01097">
        <w:rPr>
          <w:rFonts w:cs="Arial"/>
          <w:color w:val="000000"/>
          <w:szCs w:val="24"/>
        </w:rPr>
        <w:t xml:space="preserve"> </w:t>
      </w:r>
    </w:p>
    <w:p w14:paraId="5301416D" w14:textId="35624B3E" w:rsidR="001B0374" w:rsidRDefault="001B0374" w:rsidP="001B0374">
      <w:pPr>
        <w:autoSpaceDE w:val="0"/>
        <w:autoSpaceDN w:val="0"/>
        <w:adjustRightInd w:val="0"/>
        <w:rPr>
          <w:rFonts w:cs="Arial"/>
          <w:color w:val="000000"/>
          <w:szCs w:val="24"/>
        </w:rPr>
      </w:pPr>
    </w:p>
    <w:p w14:paraId="20704572" w14:textId="77777777" w:rsidR="001B0374" w:rsidRDefault="001B0374" w:rsidP="001B0374">
      <w:pPr>
        <w:keepNext/>
        <w:autoSpaceDE w:val="0"/>
        <w:autoSpaceDN w:val="0"/>
        <w:adjustRightInd w:val="0"/>
      </w:pPr>
      <w:r>
        <w:rPr>
          <w:noProof/>
        </w:rPr>
        <w:drawing>
          <wp:inline distT="0" distB="0" distL="0" distR="0" wp14:anchorId="0E949DAE" wp14:editId="7671C498">
            <wp:extent cx="5731510" cy="32245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4530"/>
                    </a:xfrm>
                    <a:prstGeom prst="rect">
                      <a:avLst/>
                    </a:prstGeom>
                  </pic:spPr>
                </pic:pic>
              </a:graphicData>
            </a:graphic>
          </wp:inline>
        </w:drawing>
      </w:r>
    </w:p>
    <w:p w14:paraId="16ED66D0" w14:textId="23C3B2AA" w:rsidR="001B0374" w:rsidRPr="00B32A9D" w:rsidRDefault="001B0374" w:rsidP="001B0374">
      <w:pPr>
        <w:pStyle w:val="Caption"/>
        <w:rPr>
          <w:rFonts w:cs="Arial"/>
          <w:color w:val="000000" w:themeColor="text1"/>
          <w:sz w:val="24"/>
          <w:szCs w:val="24"/>
        </w:rPr>
      </w:pPr>
      <w:r w:rsidRPr="00B32A9D">
        <w:rPr>
          <w:color w:val="000000" w:themeColor="text1"/>
          <w:sz w:val="24"/>
          <w:szCs w:val="24"/>
        </w:rPr>
        <w:t xml:space="preserve">Figure </w:t>
      </w:r>
      <w:r w:rsidRPr="00B32A9D">
        <w:rPr>
          <w:color w:val="000000" w:themeColor="text1"/>
          <w:sz w:val="24"/>
          <w:szCs w:val="24"/>
        </w:rPr>
        <w:fldChar w:fldCharType="begin"/>
      </w:r>
      <w:r w:rsidRPr="00B32A9D">
        <w:rPr>
          <w:color w:val="000000" w:themeColor="text1"/>
          <w:sz w:val="24"/>
          <w:szCs w:val="24"/>
        </w:rPr>
        <w:instrText xml:space="preserve"> SEQ Figure \* ARABIC </w:instrText>
      </w:r>
      <w:r w:rsidRPr="00B32A9D">
        <w:rPr>
          <w:color w:val="000000" w:themeColor="text1"/>
          <w:sz w:val="24"/>
          <w:szCs w:val="24"/>
        </w:rPr>
        <w:fldChar w:fldCharType="separate"/>
      </w:r>
      <w:r w:rsidR="00966B82" w:rsidRPr="00B32A9D">
        <w:rPr>
          <w:noProof/>
          <w:color w:val="000000" w:themeColor="text1"/>
          <w:sz w:val="24"/>
          <w:szCs w:val="24"/>
        </w:rPr>
        <w:t>1</w:t>
      </w:r>
      <w:r w:rsidRPr="00B32A9D">
        <w:rPr>
          <w:color w:val="000000" w:themeColor="text1"/>
          <w:sz w:val="24"/>
          <w:szCs w:val="24"/>
        </w:rPr>
        <w:fldChar w:fldCharType="end"/>
      </w:r>
      <w:r w:rsidRPr="00B32A9D">
        <w:rPr>
          <w:color w:val="000000" w:themeColor="text1"/>
          <w:sz w:val="24"/>
          <w:szCs w:val="24"/>
        </w:rPr>
        <w:t>: Site location</w:t>
      </w:r>
    </w:p>
    <w:p w14:paraId="3CC67C8F" w14:textId="77777777" w:rsidR="001B0374" w:rsidRDefault="001B0374" w:rsidP="001B0374">
      <w:pPr>
        <w:keepNext/>
        <w:autoSpaceDE w:val="0"/>
        <w:autoSpaceDN w:val="0"/>
        <w:adjustRightInd w:val="0"/>
      </w:pPr>
      <w:r w:rsidRPr="00DE653C">
        <w:rPr>
          <w:noProof/>
        </w:rPr>
        <w:lastRenderedPageBreak/>
        <w:drawing>
          <wp:inline distT="0" distB="0" distL="0" distR="0" wp14:anchorId="0F5C4A99" wp14:editId="62A685FA">
            <wp:extent cx="5731510" cy="36493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49345"/>
                    </a:xfrm>
                    <a:prstGeom prst="rect">
                      <a:avLst/>
                    </a:prstGeom>
                  </pic:spPr>
                </pic:pic>
              </a:graphicData>
            </a:graphic>
          </wp:inline>
        </w:drawing>
      </w:r>
    </w:p>
    <w:p w14:paraId="1B483D5F" w14:textId="43F2E93A" w:rsidR="001B0374" w:rsidRPr="00B32A9D" w:rsidRDefault="001B0374" w:rsidP="001B0374">
      <w:pPr>
        <w:pStyle w:val="Caption"/>
        <w:rPr>
          <w:rFonts w:cs="Arial"/>
          <w:color w:val="000000" w:themeColor="text1"/>
          <w:sz w:val="24"/>
          <w:szCs w:val="24"/>
        </w:rPr>
      </w:pPr>
      <w:r w:rsidRPr="00B32A9D">
        <w:rPr>
          <w:color w:val="000000" w:themeColor="text1"/>
          <w:sz w:val="24"/>
          <w:szCs w:val="24"/>
        </w:rPr>
        <w:t xml:space="preserve">Figure </w:t>
      </w:r>
      <w:r w:rsidRPr="00B32A9D">
        <w:rPr>
          <w:color w:val="000000" w:themeColor="text1"/>
          <w:sz w:val="24"/>
          <w:szCs w:val="24"/>
        </w:rPr>
        <w:fldChar w:fldCharType="begin"/>
      </w:r>
      <w:r w:rsidRPr="00B32A9D">
        <w:rPr>
          <w:color w:val="000000" w:themeColor="text1"/>
          <w:sz w:val="24"/>
          <w:szCs w:val="24"/>
        </w:rPr>
        <w:instrText xml:space="preserve"> SEQ Figure \* ARABIC </w:instrText>
      </w:r>
      <w:r w:rsidRPr="00B32A9D">
        <w:rPr>
          <w:color w:val="000000" w:themeColor="text1"/>
          <w:sz w:val="24"/>
          <w:szCs w:val="24"/>
        </w:rPr>
        <w:fldChar w:fldCharType="separate"/>
      </w:r>
      <w:r w:rsidR="00966B82" w:rsidRPr="00B32A9D">
        <w:rPr>
          <w:noProof/>
          <w:color w:val="000000" w:themeColor="text1"/>
          <w:sz w:val="24"/>
          <w:szCs w:val="24"/>
        </w:rPr>
        <w:t>2</w:t>
      </w:r>
      <w:r w:rsidRPr="00B32A9D">
        <w:rPr>
          <w:color w:val="000000" w:themeColor="text1"/>
          <w:sz w:val="24"/>
          <w:szCs w:val="24"/>
        </w:rPr>
        <w:fldChar w:fldCharType="end"/>
      </w:r>
      <w:r w:rsidRPr="00B32A9D">
        <w:rPr>
          <w:color w:val="000000" w:themeColor="text1"/>
          <w:sz w:val="24"/>
          <w:szCs w:val="24"/>
        </w:rPr>
        <w:t>: Existing Zoning – SP2 Infrastructure (Drainage)</w:t>
      </w:r>
      <w:r w:rsidR="00EC4272" w:rsidRPr="00B32A9D">
        <w:rPr>
          <w:color w:val="000000" w:themeColor="text1"/>
          <w:sz w:val="24"/>
          <w:szCs w:val="24"/>
        </w:rPr>
        <w:t>.</w:t>
      </w:r>
    </w:p>
    <w:p w14:paraId="199254E4" w14:textId="77777777" w:rsidR="000D6C66" w:rsidRPr="000220DF" w:rsidRDefault="000D6C66" w:rsidP="000220DF">
      <w:pPr>
        <w:pStyle w:val="ListParagraph"/>
        <w:numPr>
          <w:ilvl w:val="0"/>
          <w:numId w:val="34"/>
        </w:numPr>
        <w:spacing w:before="120" w:after="120"/>
        <w:rPr>
          <w:rFonts w:ascii="Arial" w:hAnsi="Arial" w:cs="Arial"/>
          <w:b/>
          <w:bCs/>
          <w:caps/>
          <w:kern w:val="32"/>
          <w:sz w:val="24"/>
          <w:szCs w:val="24"/>
        </w:rPr>
      </w:pPr>
      <w:r w:rsidRPr="000220DF">
        <w:rPr>
          <w:rFonts w:ascii="Arial" w:hAnsi="Arial" w:cs="Arial"/>
          <w:b/>
          <w:bCs/>
          <w:caps/>
          <w:kern w:val="32"/>
          <w:sz w:val="24"/>
          <w:szCs w:val="24"/>
        </w:rPr>
        <w:t>Purpose of Plan</w:t>
      </w:r>
    </w:p>
    <w:p w14:paraId="199254E5" w14:textId="7D2208A1" w:rsidR="000D6C66" w:rsidRPr="0048023B" w:rsidRDefault="000D6C66" w:rsidP="001D40AA">
      <w:pPr>
        <w:spacing w:before="120" w:after="120"/>
        <w:rPr>
          <w:color w:val="000000" w:themeColor="text1"/>
          <w:szCs w:val="24"/>
        </w:rPr>
      </w:pPr>
      <w:r w:rsidRPr="0048023B">
        <w:rPr>
          <w:color w:val="000000" w:themeColor="text1"/>
          <w:szCs w:val="24"/>
        </w:rPr>
        <w:t xml:space="preserve">The draft </w:t>
      </w:r>
      <w:r w:rsidR="00750B90" w:rsidRPr="0048023B">
        <w:rPr>
          <w:color w:val="000000" w:themeColor="text1"/>
          <w:szCs w:val="24"/>
        </w:rPr>
        <w:t>LEP</w:t>
      </w:r>
      <w:r w:rsidRPr="0048023B">
        <w:rPr>
          <w:color w:val="000000" w:themeColor="text1"/>
          <w:szCs w:val="24"/>
        </w:rPr>
        <w:t xml:space="preserve"> seeks to:</w:t>
      </w:r>
    </w:p>
    <w:p w14:paraId="199254E6" w14:textId="10357CC8" w:rsidR="000D6C66" w:rsidRPr="0048023B" w:rsidRDefault="000D6C66" w:rsidP="00354A51">
      <w:pPr>
        <w:numPr>
          <w:ilvl w:val="0"/>
          <w:numId w:val="35"/>
        </w:numPr>
        <w:tabs>
          <w:tab w:val="left" w:pos="709"/>
        </w:tabs>
        <w:spacing w:before="120" w:after="120"/>
        <w:ind w:left="709" w:hanging="567"/>
        <w:rPr>
          <w:color w:val="000000" w:themeColor="text1"/>
          <w:szCs w:val="24"/>
        </w:rPr>
      </w:pPr>
      <w:r w:rsidRPr="0048023B">
        <w:rPr>
          <w:color w:val="000000" w:themeColor="text1"/>
          <w:szCs w:val="24"/>
        </w:rPr>
        <w:t xml:space="preserve">rezone </w:t>
      </w:r>
      <w:r w:rsidR="00576533" w:rsidRPr="0048023B">
        <w:rPr>
          <w:color w:val="000000" w:themeColor="text1"/>
          <w:szCs w:val="24"/>
        </w:rPr>
        <w:t>redundant trunk drainage land from SP2 Infra</w:t>
      </w:r>
      <w:r w:rsidR="00354A51">
        <w:rPr>
          <w:color w:val="000000" w:themeColor="text1"/>
          <w:szCs w:val="24"/>
        </w:rPr>
        <w:t xml:space="preserve">structure (Drainage) to part R2 - </w:t>
      </w:r>
      <w:r w:rsidR="00576533" w:rsidRPr="0048023B">
        <w:rPr>
          <w:color w:val="000000" w:themeColor="text1"/>
          <w:szCs w:val="24"/>
        </w:rPr>
        <w:t>Low Density Residential and part R3 Medium Density Residential</w:t>
      </w:r>
      <w:r w:rsidRPr="0048023B">
        <w:rPr>
          <w:color w:val="000000" w:themeColor="text1"/>
          <w:szCs w:val="24"/>
        </w:rPr>
        <w:t>;</w:t>
      </w:r>
    </w:p>
    <w:p w14:paraId="199254E7" w14:textId="6DC9C20D" w:rsidR="000D6C66" w:rsidRPr="0048023B" w:rsidRDefault="00B32A9D" w:rsidP="001D40AA">
      <w:pPr>
        <w:numPr>
          <w:ilvl w:val="0"/>
          <w:numId w:val="35"/>
        </w:numPr>
        <w:tabs>
          <w:tab w:val="left" w:pos="709"/>
        </w:tabs>
        <w:spacing w:before="120" w:after="120"/>
        <w:ind w:left="709" w:hanging="425"/>
        <w:rPr>
          <w:color w:val="000000" w:themeColor="text1"/>
          <w:szCs w:val="24"/>
        </w:rPr>
      </w:pPr>
      <w:r>
        <w:rPr>
          <w:color w:val="000000" w:themeColor="text1"/>
          <w:szCs w:val="24"/>
        </w:rPr>
        <w:t>a</w:t>
      </w:r>
      <w:r w:rsidR="0048023B" w:rsidRPr="0048023B">
        <w:rPr>
          <w:color w:val="000000" w:themeColor="text1"/>
          <w:szCs w:val="24"/>
        </w:rPr>
        <w:t>pply</w:t>
      </w:r>
      <w:r w:rsidR="00576533" w:rsidRPr="0048023B">
        <w:rPr>
          <w:color w:val="000000" w:themeColor="text1"/>
          <w:szCs w:val="24"/>
        </w:rPr>
        <w:t xml:space="preserve"> a max</w:t>
      </w:r>
      <w:r w:rsidR="0048023B" w:rsidRPr="0048023B">
        <w:rPr>
          <w:color w:val="000000" w:themeColor="text1"/>
          <w:szCs w:val="24"/>
        </w:rPr>
        <w:t>imum height of building control of</w:t>
      </w:r>
      <w:r w:rsidR="00576533" w:rsidRPr="0048023B">
        <w:rPr>
          <w:color w:val="000000" w:themeColor="text1"/>
          <w:szCs w:val="24"/>
        </w:rPr>
        <w:t xml:space="preserve"> 9m to </w:t>
      </w:r>
      <w:r w:rsidR="0048023B" w:rsidRPr="0048023B">
        <w:rPr>
          <w:color w:val="000000" w:themeColor="text1"/>
          <w:szCs w:val="24"/>
        </w:rPr>
        <w:t>the</w:t>
      </w:r>
      <w:r w:rsidR="00576533" w:rsidRPr="0048023B">
        <w:rPr>
          <w:color w:val="000000" w:themeColor="text1"/>
          <w:szCs w:val="24"/>
        </w:rPr>
        <w:t xml:space="preserve"> </w:t>
      </w:r>
      <w:r w:rsidR="00354A51">
        <w:rPr>
          <w:color w:val="000000" w:themeColor="text1"/>
          <w:szCs w:val="24"/>
        </w:rPr>
        <w:t xml:space="preserve">proposed </w:t>
      </w:r>
      <w:r w:rsidR="00576533" w:rsidRPr="0048023B">
        <w:rPr>
          <w:color w:val="000000" w:themeColor="text1"/>
          <w:szCs w:val="24"/>
        </w:rPr>
        <w:t xml:space="preserve">R2 </w:t>
      </w:r>
      <w:r w:rsidR="0048023B" w:rsidRPr="0048023B">
        <w:rPr>
          <w:color w:val="000000" w:themeColor="text1"/>
          <w:szCs w:val="24"/>
        </w:rPr>
        <w:t>land,</w:t>
      </w:r>
      <w:r w:rsidR="00576533" w:rsidRPr="0048023B">
        <w:rPr>
          <w:color w:val="000000" w:themeColor="text1"/>
          <w:szCs w:val="24"/>
        </w:rPr>
        <w:t xml:space="preserve"> and 16m </w:t>
      </w:r>
      <w:r w:rsidR="0048023B" w:rsidRPr="0048023B">
        <w:rPr>
          <w:color w:val="000000" w:themeColor="text1"/>
          <w:szCs w:val="24"/>
        </w:rPr>
        <w:t xml:space="preserve">to the </w:t>
      </w:r>
      <w:r w:rsidR="00354A51">
        <w:rPr>
          <w:color w:val="000000" w:themeColor="text1"/>
          <w:szCs w:val="24"/>
        </w:rPr>
        <w:t xml:space="preserve">proposed </w:t>
      </w:r>
      <w:r w:rsidR="00576533" w:rsidRPr="0048023B">
        <w:rPr>
          <w:color w:val="000000" w:themeColor="text1"/>
          <w:szCs w:val="24"/>
        </w:rPr>
        <w:t xml:space="preserve">R3 </w:t>
      </w:r>
      <w:r w:rsidR="0048023B" w:rsidRPr="0048023B">
        <w:rPr>
          <w:color w:val="000000" w:themeColor="text1"/>
          <w:szCs w:val="24"/>
        </w:rPr>
        <w:t>land</w:t>
      </w:r>
      <w:r w:rsidR="00BB20AE">
        <w:rPr>
          <w:color w:val="000000" w:themeColor="text1"/>
          <w:szCs w:val="24"/>
        </w:rPr>
        <w:t>;</w:t>
      </w:r>
      <w:r w:rsidR="00576533" w:rsidRPr="0048023B">
        <w:rPr>
          <w:color w:val="000000" w:themeColor="text1"/>
          <w:szCs w:val="24"/>
        </w:rPr>
        <w:t xml:space="preserve"> </w:t>
      </w:r>
      <w:r w:rsidR="000D6C66" w:rsidRPr="0048023B">
        <w:rPr>
          <w:color w:val="000000" w:themeColor="text1"/>
          <w:szCs w:val="24"/>
        </w:rPr>
        <w:t xml:space="preserve"> </w:t>
      </w:r>
    </w:p>
    <w:p w14:paraId="199254E8" w14:textId="66B77823" w:rsidR="000D6C66" w:rsidRPr="0048023B" w:rsidRDefault="00B32A9D" w:rsidP="001D40AA">
      <w:pPr>
        <w:numPr>
          <w:ilvl w:val="0"/>
          <w:numId w:val="35"/>
        </w:numPr>
        <w:tabs>
          <w:tab w:val="left" w:pos="709"/>
        </w:tabs>
        <w:spacing w:before="120" w:after="120"/>
        <w:ind w:left="851" w:hanging="567"/>
        <w:rPr>
          <w:color w:val="000000" w:themeColor="text1"/>
          <w:szCs w:val="24"/>
        </w:rPr>
      </w:pPr>
      <w:r>
        <w:rPr>
          <w:color w:val="000000" w:themeColor="text1"/>
          <w:szCs w:val="24"/>
        </w:rPr>
        <w:t>a</w:t>
      </w:r>
      <w:r w:rsidR="0048023B" w:rsidRPr="0048023B">
        <w:rPr>
          <w:color w:val="000000" w:themeColor="text1"/>
          <w:szCs w:val="24"/>
        </w:rPr>
        <w:t xml:space="preserve">pply a floor space ratio control of 1.75:1 for the </w:t>
      </w:r>
      <w:r w:rsidR="00F34447">
        <w:rPr>
          <w:color w:val="000000" w:themeColor="text1"/>
          <w:szCs w:val="24"/>
        </w:rPr>
        <w:t xml:space="preserve">proposed </w:t>
      </w:r>
      <w:r w:rsidR="0048023B" w:rsidRPr="0048023B">
        <w:rPr>
          <w:color w:val="000000" w:themeColor="text1"/>
          <w:szCs w:val="24"/>
        </w:rPr>
        <w:t>R3 land</w:t>
      </w:r>
      <w:r w:rsidR="000D6C66" w:rsidRPr="0048023B">
        <w:rPr>
          <w:color w:val="000000" w:themeColor="text1"/>
          <w:szCs w:val="24"/>
        </w:rPr>
        <w:t>;</w:t>
      </w:r>
    </w:p>
    <w:p w14:paraId="199254E9" w14:textId="34F2FA28" w:rsidR="000D6C66" w:rsidRPr="0048023B" w:rsidRDefault="00B32A9D" w:rsidP="001D40AA">
      <w:pPr>
        <w:numPr>
          <w:ilvl w:val="0"/>
          <w:numId w:val="35"/>
        </w:numPr>
        <w:tabs>
          <w:tab w:val="left" w:pos="709"/>
        </w:tabs>
        <w:spacing w:before="120" w:after="120"/>
        <w:ind w:left="709" w:hanging="425"/>
        <w:rPr>
          <w:color w:val="000000" w:themeColor="text1"/>
          <w:szCs w:val="24"/>
        </w:rPr>
      </w:pPr>
      <w:r>
        <w:rPr>
          <w:color w:val="000000" w:themeColor="text1"/>
          <w:szCs w:val="24"/>
        </w:rPr>
        <w:t>a</w:t>
      </w:r>
      <w:r w:rsidR="004F45FD">
        <w:rPr>
          <w:color w:val="000000" w:themeColor="text1"/>
          <w:szCs w:val="24"/>
        </w:rPr>
        <w:t>pply a Residential Density of 1</w:t>
      </w:r>
      <w:r w:rsidR="0048023B" w:rsidRPr="0048023B">
        <w:rPr>
          <w:color w:val="000000" w:themeColor="text1"/>
          <w:szCs w:val="24"/>
        </w:rPr>
        <w:t>5 dwellings per hectare to the proposed R2 land, and 40 dwellings per hectare to the proposed R3 land</w:t>
      </w:r>
      <w:r w:rsidR="00BB20AE">
        <w:rPr>
          <w:color w:val="000000" w:themeColor="text1"/>
          <w:szCs w:val="24"/>
        </w:rPr>
        <w:t>; and</w:t>
      </w:r>
    </w:p>
    <w:p w14:paraId="199254EA" w14:textId="45E90172" w:rsidR="000D6C66" w:rsidRPr="0048023B" w:rsidRDefault="0048023B" w:rsidP="0048023B">
      <w:pPr>
        <w:numPr>
          <w:ilvl w:val="0"/>
          <w:numId w:val="35"/>
        </w:numPr>
        <w:rPr>
          <w:rFonts w:cs="Arial"/>
          <w:szCs w:val="24"/>
          <w:lang w:eastAsia="en-US"/>
        </w:rPr>
      </w:pPr>
      <w:r w:rsidRPr="0048023B">
        <w:rPr>
          <w:color w:val="000000" w:themeColor="text1"/>
          <w:szCs w:val="24"/>
          <w:lang w:eastAsia="en-US"/>
        </w:rPr>
        <w:t xml:space="preserve">to remove the land zoned SP2 Infrastructure (Drainage), given the drainage function of this land is redundant, </w:t>
      </w:r>
      <w:r w:rsidRPr="0048023B">
        <w:rPr>
          <w:color w:val="000000" w:themeColor="text1"/>
          <w:szCs w:val="24"/>
        </w:rPr>
        <w:t>from the Land Reserv</w:t>
      </w:r>
      <w:r w:rsidR="00042C49">
        <w:rPr>
          <w:color w:val="000000" w:themeColor="text1"/>
          <w:szCs w:val="24"/>
        </w:rPr>
        <w:t xml:space="preserve">ation and </w:t>
      </w:r>
      <w:r w:rsidRPr="0048023B">
        <w:rPr>
          <w:color w:val="000000" w:themeColor="text1"/>
          <w:szCs w:val="24"/>
        </w:rPr>
        <w:t>Acquisition mapping</w:t>
      </w:r>
      <w:r w:rsidRPr="0048023B">
        <w:rPr>
          <w:color w:val="FF0000"/>
          <w:szCs w:val="24"/>
        </w:rPr>
        <w:t xml:space="preserve">. </w:t>
      </w:r>
    </w:p>
    <w:p w14:paraId="0E855765" w14:textId="77777777" w:rsidR="0048023B" w:rsidRPr="0048023B" w:rsidRDefault="0048023B" w:rsidP="0048023B">
      <w:pPr>
        <w:ind w:left="720"/>
        <w:rPr>
          <w:rFonts w:cs="Arial"/>
          <w:szCs w:val="24"/>
          <w:lang w:eastAsia="en-US"/>
        </w:rPr>
      </w:pPr>
    </w:p>
    <w:p w14:paraId="199254EB" w14:textId="5AE13458" w:rsidR="002772E0" w:rsidRDefault="0048023B" w:rsidP="001D40AA">
      <w:pPr>
        <w:tabs>
          <w:tab w:val="left" w:pos="709"/>
        </w:tabs>
        <w:spacing w:before="120" w:after="120"/>
        <w:rPr>
          <w:color w:val="000000" w:themeColor="text1"/>
          <w:szCs w:val="24"/>
        </w:rPr>
      </w:pPr>
      <w:r w:rsidRPr="0048023B">
        <w:rPr>
          <w:color w:val="000000" w:themeColor="text1"/>
          <w:szCs w:val="24"/>
        </w:rPr>
        <w:t xml:space="preserve">The </w:t>
      </w:r>
      <w:r w:rsidR="00042C49">
        <w:rPr>
          <w:color w:val="000000" w:themeColor="text1"/>
          <w:szCs w:val="24"/>
        </w:rPr>
        <w:t>re</w:t>
      </w:r>
      <w:r w:rsidRPr="0048023B">
        <w:rPr>
          <w:color w:val="000000" w:themeColor="text1"/>
          <w:szCs w:val="24"/>
        </w:rPr>
        <w:t xml:space="preserve">zoning of SP2 land to residential land (R2 and R3) </w:t>
      </w:r>
      <w:r w:rsidR="00042C49">
        <w:rPr>
          <w:color w:val="000000" w:themeColor="text1"/>
          <w:szCs w:val="24"/>
        </w:rPr>
        <w:t xml:space="preserve">will result in </w:t>
      </w:r>
      <w:r w:rsidR="00C371CC">
        <w:rPr>
          <w:color w:val="000000" w:themeColor="text1"/>
          <w:szCs w:val="24"/>
        </w:rPr>
        <w:t xml:space="preserve">approximately 582sqm of proposed R2 land, and 6370sqm of proposed R3 land. The rezoning </w:t>
      </w:r>
      <w:r w:rsidR="005F6BD0">
        <w:rPr>
          <w:color w:val="000000" w:themeColor="text1"/>
          <w:szCs w:val="24"/>
        </w:rPr>
        <w:t>will result</w:t>
      </w:r>
      <w:r w:rsidR="00C371CC">
        <w:rPr>
          <w:color w:val="000000" w:themeColor="text1"/>
          <w:szCs w:val="24"/>
        </w:rPr>
        <w:t xml:space="preserve"> in </w:t>
      </w:r>
      <w:r w:rsidRPr="0048023B">
        <w:rPr>
          <w:color w:val="000000" w:themeColor="text1"/>
          <w:szCs w:val="24"/>
        </w:rPr>
        <w:t xml:space="preserve">approximately 27 </w:t>
      </w:r>
      <w:r w:rsidR="00267905">
        <w:rPr>
          <w:color w:val="000000" w:themeColor="text1"/>
          <w:szCs w:val="24"/>
        </w:rPr>
        <w:t xml:space="preserve">additional </w:t>
      </w:r>
      <w:r w:rsidRPr="0048023B">
        <w:rPr>
          <w:color w:val="000000" w:themeColor="text1"/>
          <w:szCs w:val="24"/>
        </w:rPr>
        <w:t xml:space="preserve">dwellings. </w:t>
      </w:r>
    </w:p>
    <w:p w14:paraId="600D0298" w14:textId="490BA7B0" w:rsidR="003A7EC2" w:rsidRDefault="003A7EC2" w:rsidP="001D40AA">
      <w:pPr>
        <w:tabs>
          <w:tab w:val="left" w:pos="709"/>
        </w:tabs>
        <w:spacing w:before="120" w:after="120"/>
        <w:rPr>
          <w:color w:val="000000" w:themeColor="text1"/>
          <w:szCs w:val="24"/>
        </w:rPr>
      </w:pPr>
    </w:p>
    <w:p w14:paraId="021BA85E" w14:textId="77777777" w:rsidR="003A7EC2" w:rsidRDefault="003A7EC2" w:rsidP="003A7EC2">
      <w:pPr>
        <w:keepNext/>
        <w:tabs>
          <w:tab w:val="left" w:pos="709"/>
        </w:tabs>
        <w:spacing w:before="120" w:after="120"/>
      </w:pPr>
      <w:r>
        <w:rPr>
          <w:noProof/>
        </w:rPr>
        <w:lastRenderedPageBreak/>
        <w:drawing>
          <wp:inline distT="0" distB="0" distL="0" distR="0" wp14:anchorId="7877C3B0" wp14:editId="46DC0307">
            <wp:extent cx="6188710" cy="24860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486025"/>
                    </a:xfrm>
                    <a:prstGeom prst="rect">
                      <a:avLst/>
                    </a:prstGeom>
                  </pic:spPr>
                </pic:pic>
              </a:graphicData>
            </a:graphic>
          </wp:inline>
        </w:drawing>
      </w:r>
    </w:p>
    <w:p w14:paraId="3056583B" w14:textId="3FA0D09E" w:rsidR="00966B82" w:rsidRPr="00897471" w:rsidRDefault="003A7EC2" w:rsidP="00897471">
      <w:pPr>
        <w:pStyle w:val="Caption"/>
        <w:rPr>
          <w:color w:val="000000" w:themeColor="text1"/>
          <w:sz w:val="24"/>
          <w:szCs w:val="24"/>
        </w:rPr>
      </w:pPr>
      <w:r w:rsidRPr="00B32A9D">
        <w:rPr>
          <w:color w:val="000000" w:themeColor="text1"/>
          <w:sz w:val="24"/>
          <w:szCs w:val="24"/>
        </w:rPr>
        <w:t xml:space="preserve">Figure </w:t>
      </w:r>
      <w:r w:rsidRPr="00B32A9D">
        <w:rPr>
          <w:color w:val="000000" w:themeColor="text1"/>
          <w:sz w:val="24"/>
          <w:szCs w:val="24"/>
        </w:rPr>
        <w:fldChar w:fldCharType="begin"/>
      </w:r>
      <w:r w:rsidRPr="00B32A9D">
        <w:rPr>
          <w:color w:val="000000" w:themeColor="text1"/>
          <w:sz w:val="24"/>
          <w:szCs w:val="24"/>
        </w:rPr>
        <w:instrText xml:space="preserve"> SEQ Figure \* ARABIC </w:instrText>
      </w:r>
      <w:r w:rsidRPr="00B32A9D">
        <w:rPr>
          <w:color w:val="000000" w:themeColor="text1"/>
          <w:sz w:val="24"/>
          <w:szCs w:val="24"/>
        </w:rPr>
        <w:fldChar w:fldCharType="separate"/>
      </w:r>
      <w:r w:rsidR="00966B82" w:rsidRPr="00B32A9D">
        <w:rPr>
          <w:noProof/>
          <w:color w:val="000000" w:themeColor="text1"/>
          <w:sz w:val="24"/>
          <w:szCs w:val="24"/>
        </w:rPr>
        <w:t>3</w:t>
      </w:r>
      <w:r w:rsidRPr="00B32A9D">
        <w:rPr>
          <w:color w:val="000000" w:themeColor="text1"/>
          <w:sz w:val="24"/>
          <w:szCs w:val="24"/>
        </w:rPr>
        <w:fldChar w:fldCharType="end"/>
      </w:r>
      <w:r w:rsidRPr="00B32A9D">
        <w:rPr>
          <w:color w:val="000000" w:themeColor="text1"/>
          <w:sz w:val="24"/>
          <w:szCs w:val="24"/>
        </w:rPr>
        <w:t>: Changes to land zoning - SP2 Infrastructure (Drainage) to R2 and R3.</w:t>
      </w:r>
    </w:p>
    <w:p w14:paraId="199254ED" w14:textId="77777777" w:rsidR="000D6C66" w:rsidRPr="000D6C66" w:rsidRDefault="000D6C66" w:rsidP="001D40AA">
      <w:pPr>
        <w:numPr>
          <w:ilvl w:val="0"/>
          <w:numId w:val="34"/>
        </w:numPr>
        <w:tabs>
          <w:tab w:val="left" w:pos="2520"/>
        </w:tabs>
        <w:spacing w:before="120" w:after="120"/>
        <w:rPr>
          <w:rFonts w:cs="Arial"/>
          <w:b/>
          <w:bCs/>
          <w:caps/>
          <w:kern w:val="32"/>
          <w:szCs w:val="24"/>
        </w:rPr>
      </w:pPr>
      <w:r w:rsidRPr="000D6C66">
        <w:rPr>
          <w:rFonts w:cs="Arial"/>
          <w:b/>
          <w:bCs/>
          <w:caps/>
          <w:kern w:val="32"/>
          <w:szCs w:val="24"/>
        </w:rPr>
        <w:t>State Electorate and Local Member</w:t>
      </w:r>
    </w:p>
    <w:p w14:paraId="73C2326C" w14:textId="77777777" w:rsidR="0016471E" w:rsidRPr="00EC4272" w:rsidRDefault="0016471E" w:rsidP="0016471E">
      <w:pPr>
        <w:tabs>
          <w:tab w:val="left" w:pos="8460"/>
        </w:tabs>
        <w:spacing w:before="120"/>
        <w:ind w:right="28"/>
        <w:rPr>
          <w:rFonts w:cs="Arial"/>
          <w:szCs w:val="24"/>
        </w:rPr>
      </w:pPr>
      <w:r w:rsidRPr="005F0B01">
        <w:rPr>
          <w:rFonts w:cs="Arial"/>
          <w:szCs w:val="24"/>
        </w:rPr>
        <w:t xml:space="preserve">The site falls within </w:t>
      </w:r>
      <w:r w:rsidRPr="00EC4272">
        <w:rPr>
          <w:rFonts w:cs="Arial"/>
          <w:szCs w:val="24"/>
        </w:rPr>
        <w:t>the Riverstone</w:t>
      </w:r>
      <w:r>
        <w:rPr>
          <w:rFonts w:cs="Arial"/>
          <w:szCs w:val="24"/>
        </w:rPr>
        <w:t xml:space="preserve"> </w:t>
      </w:r>
      <w:r w:rsidRPr="005F0B01">
        <w:rPr>
          <w:rFonts w:cs="Arial"/>
          <w:szCs w:val="24"/>
        </w:rPr>
        <w:t>Electorate</w:t>
      </w:r>
      <w:r w:rsidRPr="00EC4272">
        <w:rPr>
          <w:rFonts w:cs="Arial"/>
          <w:szCs w:val="24"/>
        </w:rPr>
        <w:t>. Mr Kevin Conolly MP is the State Member for Riverstone.</w:t>
      </w:r>
    </w:p>
    <w:p w14:paraId="7C154B93" w14:textId="77777777" w:rsidR="0016471E" w:rsidRPr="005F0B01" w:rsidRDefault="0016471E" w:rsidP="0016471E">
      <w:pPr>
        <w:tabs>
          <w:tab w:val="left" w:pos="8460"/>
        </w:tabs>
        <w:spacing w:before="120"/>
        <w:ind w:right="28"/>
        <w:rPr>
          <w:rFonts w:cs="Arial"/>
          <w:szCs w:val="24"/>
        </w:rPr>
      </w:pPr>
      <w:r w:rsidRPr="00EC4272">
        <w:rPr>
          <w:rFonts w:cs="Arial"/>
          <w:szCs w:val="24"/>
        </w:rPr>
        <w:t>The Hon Ed Husic MP is the Federal Member for Chiefly.</w:t>
      </w:r>
    </w:p>
    <w:p w14:paraId="199254F0" w14:textId="580135AB" w:rsidR="000D6C66" w:rsidRPr="00537037" w:rsidRDefault="0016471E" w:rsidP="0016471E">
      <w:pPr>
        <w:tabs>
          <w:tab w:val="left" w:pos="8460"/>
        </w:tabs>
        <w:spacing w:before="120" w:after="120"/>
        <w:ind w:right="28"/>
        <w:rPr>
          <w:rFonts w:cs="Arial"/>
          <w:color w:val="FF0000"/>
          <w:szCs w:val="24"/>
        </w:rPr>
      </w:pPr>
      <w:r w:rsidRPr="005F0B01">
        <w:rPr>
          <w:rFonts w:cs="Arial"/>
          <w:szCs w:val="24"/>
        </w:rPr>
        <w:t>To the regional planning team’s knowledge, neither MP has made any written representations regarding the proposal.</w:t>
      </w:r>
      <w:r w:rsidRPr="000D6C66">
        <w:rPr>
          <w:rFonts w:cs="Arial"/>
          <w:szCs w:val="24"/>
        </w:rPr>
        <w:t xml:space="preserve">   </w:t>
      </w:r>
      <w:r w:rsidRPr="000D6C66">
        <w:rPr>
          <w:rFonts w:cs="Arial"/>
          <w:color w:val="FF0000"/>
          <w:szCs w:val="24"/>
        </w:rPr>
        <w:t xml:space="preserve"> </w:t>
      </w:r>
      <w:r w:rsidR="00B62E3E" w:rsidRPr="00537037">
        <w:rPr>
          <w:rFonts w:cs="Arial"/>
          <w:color w:val="FF0000"/>
          <w:szCs w:val="24"/>
        </w:rPr>
        <w:br/>
      </w:r>
    </w:p>
    <w:p w14:paraId="199254F1" w14:textId="1429DF9D" w:rsidR="000D6C66" w:rsidRPr="0016471E" w:rsidRDefault="000D6C66" w:rsidP="000D6C66">
      <w:pPr>
        <w:pBdr>
          <w:top w:val="single" w:sz="4" w:space="1" w:color="auto"/>
          <w:left w:val="single" w:sz="4" w:space="1" w:color="auto"/>
          <w:bottom w:val="single" w:sz="4" w:space="1" w:color="auto"/>
          <w:right w:val="single" w:sz="4" w:space="4" w:color="auto"/>
        </w:pBdr>
        <w:spacing w:before="120"/>
        <w:rPr>
          <w:rFonts w:cs="Arial"/>
          <w:color w:val="000000" w:themeColor="text1"/>
          <w:szCs w:val="24"/>
        </w:rPr>
      </w:pPr>
      <w:r w:rsidRPr="000D6C66">
        <w:rPr>
          <w:b/>
          <w:szCs w:val="24"/>
        </w:rPr>
        <w:t>NSW Government Lobbyist Code of Conduct:</w:t>
      </w:r>
      <w:r w:rsidRPr="000D6C66">
        <w:rPr>
          <w:szCs w:val="24"/>
        </w:rPr>
        <w:t xml:space="preserve"> </w:t>
      </w:r>
      <w:r w:rsidRPr="0016471E">
        <w:rPr>
          <w:color w:val="000000" w:themeColor="text1"/>
          <w:szCs w:val="24"/>
        </w:rPr>
        <w:t>There have been no meetings or communications with registered lobbyists with respect to this proposal</w:t>
      </w:r>
      <w:r w:rsidR="0016471E" w:rsidRPr="0016471E">
        <w:rPr>
          <w:color w:val="000000" w:themeColor="text1"/>
          <w:szCs w:val="24"/>
        </w:rPr>
        <w:t>.</w:t>
      </w:r>
    </w:p>
    <w:p w14:paraId="199254F2" w14:textId="77777777" w:rsidR="000D6C66" w:rsidRPr="000D6C66" w:rsidRDefault="000D6C66" w:rsidP="000D6C66">
      <w:pPr>
        <w:rPr>
          <w:rFonts w:cs="Arial"/>
          <w:color w:val="000000"/>
          <w:szCs w:val="24"/>
          <w:lang w:val="en-US" w:eastAsia="en-US"/>
        </w:rPr>
      </w:pPr>
    </w:p>
    <w:p w14:paraId="199254F3" w14:textId="7BBDCEB8" w:rsidR="000D6C66" w:rsidRPr="00537037" w:rsidRDefault="000D6C66" w:rsidP="000D6C66">
      <w:pPr>
        <w:pBdr>
          <w:top w:val="single" w:sz="4" w:space="1" w:color="auto"/>
          <w:left w:val="single" w:sz="4" w:space="1" w:color="auto"/>
          <w:bottom w:val="single" w:sz="4" w:space="1" w:color="auto"/>
          <w:right w:val="single" w:sz="4" w:space="4" w:color="auto"/>
        </w:pBdr>
        <w:spacing w:before="120"/>
        <w:rPr>
          <w:rFonts w:cs="Arial"/>
          <w:color w:val="FF0000"/>
          <w:szCs w:val="24"/>
        </w:rPr>
      </w:pPr>
      <w:r w:rsidRPr="000D6C66">
        <w:rPr>
          <w:b/>
          <w:szCs w:val="24"/>
        </w:rPr>
        <w:t>NSW Government reportable political donation:</w:t>
      </w:r>
      <w:r w:rsidRPr="000D6C66">
        <w:rPr>
          <w:szCs w:val="24"/>
        </w:rPr>
        <w:t xml:space="preserve"> </w:t>
      </w:r>
      <w:r w:rsidR="0016471E" w:rsidRPr="0016471E">
        <w:rPr>
          <w:color w:val="000000" w:themeColor="text1"/>
          <w:szCs w:val="24"/>
        </w:rPr>
        <w:t>T</w:t>
      </w:r>
      <w:r w:rsidRPr="0016471E">
        <w:rPr>
          <w:color w:val="000000" w:themeColor="text1"/>
          <w:szCs w:val="24"/>
        </w:rPr>
        <w:t>here are no donations or gifts to disclose and a political donation disclosure is not required</w:t>
      </w:r>
      <w:r w:rsidR="0029444F" w:rsidRPr="0016471E">
        <w:rPr>
          <w:color w:val="000000" w:themeColor="text1"/>
          <w:szCs w:val="24"/>
        </w:rPr>
        <w:t>.</w:t>
      </w:r>
    </w:p>
    <w:p w14:paraId="199254F4" w14:textId="77777777" w:rsidR="000D6C66" w:rsidRPr="000D6C66" w:rsidRDefault="000D6C66" w:rsidP="000D6C66">
      <w:pPr>
        <w:rPr>
          <w:rFonts w:cs="Arial"/>
          <w:color w:val="000000"/>
          <w:szCs w:val="24"/>
          <w:lang w:val="en-US" w:eastAsia="en-US"/>
        </w:rPr>
      </w:pPr>
    </w:p>
    <w:p w14:paraId="199254F5" w14:textId="77777777" w:rsidR="00EB3185" w:rsidRPr="000D6C66" w:rsidRDefault="00EB3185" w:rsidP="001D40AA">
      <w:pPr>
        <w:numPr>
          <w:ilvl w:val="0"/>
          <w:numId w:val="34"/>
        </w:numPr>
        <w:spacing w:before="120" w:after="120"/>
        <w:rPr>
          <w:b/>
          <w:szCs w:val="24"/>
        </w:rPr>
      </w:pPr>
      <w:r w:rsidRPr="000D6C66">
        <w:rPr>
          <w:b/>
          <w:szCs w:val="24"/>
        </w:rPr>
        <w:t xml:space="preserve">GATEWAY </w:t>
      </w:r>
      <w:r>
        <w:rPr>
          <w:b/>
          <w:szCs w:val="24"/>
        </w:rPr>
        <w:t>DETERMIN</w:t>
      </w:r>
      <w:r w:rsidRPr="00BC419E">
        <w:rPr>
          <w:b/>
          <w:color w:val="000000" w:themeColor="text1"/>
          <w:szCs w:val="24"/>
        </w:rPr>
        <w:t xml:space="preserve">ATION AND ALTERATIONS </w:t>
      </w:r>
    </w:p>
    <w:p w14:paraId="199254F6" w14:textId="338ED5A5" w:rsidR="00EB3185" w:rsidRPr="007F5DAB" w:rsidRDefault="00EB3185" w:rsidP="001D40AA">
      <w:pPr>
        <w:pStyle w:val="BodyText"/>
        <w:spacing w:before="120" w:after="120"/>
        <w:rPr>
          <w:rFonts w:cs="Arial"/>
          <w:color w:val="000000" w:themeColor="text1"/>
        </w:rPr>
      </w:pPr>
      <w:r w:rsidRPr="00434CC6">
        <w:rPr>
          <w:rFonts w:cs="Arial"/>
        </w:rPr>
        <w:t xml:space="preserve">The Gateway determination issued </w:t>
      </w:r>
      <w:r w:rsidRPr="007F5DAB">
        <w:rPr>
          <w:rFonts w:cs="Arial"/>
          <w:color w:val="000000" w:themeColor="text1"/>
        </w:rPr>
        <w:t xml:space="preserve">on </w:t>
      </w:r>
      <w:r w:rsidR="007F5DAB" w:rsidRPr="007F5DAB">
        <w:rPr>
          <w:rFonts w:cs="Arial"/>
          <w:color w:val="000000" w:themeColor="text1"/>
        </w:rPr>
        <w:t>7 August 2017</w:t>
      </w:r>
      <w:r w:rsidRPr="007F5DAB">
        <w:rPr>
          <w:rFonts w:cs="Arial"/>
          <w:color w:val="000000" w:themeColor="text1"/>
        </w:rPr>
        <w:t xml:space="preserve"> </w:t>
      </w:r>
      <w:r w:rsidRPr="007F5DAB">
        <w:rPr>
          <w:rFonts w:cs="Arial"/>
          <w:b/>
          <w:color w:val="000000" w:themeColor="text1"/>
        </w:rPr>
        <w:t>(Attachment C)</w:t>
      </w:r>
      <w:r w:rsidRPr="007F5DAB">
        <w:rPr>
          <w:rFonts w:cs="Arial"/>
          <w:color w:val="000000" w:themeColor="text1"/>
        </w:rPr>
        <w:t xml:space="preserve"> determined that the proposal should proceed subject to conditions. The Gateway determination was altered on </w:t>
      </w:r>
      <w:r w:rsidR="007F5DAB" w:rsidRPr="007F5DAB">
        <w:rPr>
          <w:rFonts w:cs="Arial"/>
          <w:color w:val="000000" w:themeColor="text1"/>
        </w:rPr>
        <w:t xml:space="preserve">6 August 2018 to extend time for completion. </w:t>
      </w:r>
    </w:p>
    <w:p w14:paraId="7BA97484" w14:textId="415690B3" w:rsidR="007F5DAB" w:rsidRPr="007F5DAB" w:rsidRDefault="007F5DAB" w:rsidP="001D40AA">
      <w:pPr>
        <w:tabs>
          <w:tab w:val="left" w:pos="360"/>
          <w:tab w:val="right" w:pos="9000"/>
        </w:tabs>
        <w:spacing w:before="120" w:after="120"/>
        <w:ind w:right="28"/>
        <w:rPr>
          <w:color w:val="000000" w:themeColor="text1"/>
          <w:szCs w:val="24"/>
        </w:rPr>
      </w:pPr>
      <w:r w:rsidRPr="007F5DAB">
        <w:rPr>
          <w:color w:val="000000" w:themeColor="text1"/>
          <w:szCs w:val="24"/>
        </w:rPr>
        <w:t>The proposal is due for finalisation 17 November 2018.</w:t>
      </w:r>
    </w:p>
    <w:p w14:paraId="199254FA" w14:textId="77777777" w:rsidR="000D6C66" w:rsidRPr="000D6C66" w:rsidRDefault="000D6C66" w:rsidP="001D40AA">
      <w:pPr>
        <w:numPr>
          <w:ilvl w:val="0"/>
          <w:numId w:val="34"/>
        </w:numPr>
        <w:spacing w:before="120" w:after="120"/>
        <w:outlineLvl w:val="1"/>
        <w:rPr>
          <w:rFonts w:cs="Arial"/>
          <w:b/>
          <w:bCs/>
          <w:iCs/>
          <w:szCs w:val="24"/>
        </w:rPr>
      </w:pPr>
      <w:r w:rsidRPr="000D6C66">
        <w:rPr>
          <w:rFonts w:cs="Arial"/>
          <w:b/>
          <w:bCs/>
          <w:iCs/>
          <w:szCs w:val="24"/>
        </w:rPr>
        <w:t xml:space="preserve">PUBLIC </w:t>
      </w:r>
      <w:r w:rsidR="00A76B92">
        <w:rPr>
          <w:rFonts w:cs="Arial"/>
          <w:b/>
          <w:bCs/>
          <w:iCs/>
          <w:szCs w:val="24"/>
        </w:rPr>
        <w:t>EXHIBITION</w:t>
      </w:r>
      <w:r w:rsidR="00401C05">
        <w:rPr>
          <w:rFonts w:cs="Arial"/>
          <w:b/>
          <w:bCs/>
          <w:iCs/>
          <w:szCs w:val="24"/>
        </w:rPr>
        <w:t xml:space="preserve"> </w:t>
      </w:r>
    </w:p>
    <w:p w14:paraId="199254FB" w14:textId="05F5648C" w:rsidR="00A76B92" w:rsidRDefault="000D6C66" w:rsidP="001D40AA">
      <w:pPr>
        <w:spacing w:before="120" w:after="120"/>
        <w:rPr>
          <w:szCs w:val="24"/>
        </w:rPr>
      </w:pPr>
      <w:r w:rsidRPr="000D6C66">
        <w:rPr>
          <w:szCs w:val="24"/>
        </w:rPr>
        <w:t xml:space="preserve">In accordance with the Gateway determination, </w:t>
      </w:r>
      <w:r w:rsidR="00A76B92">
        <w:rPr>
          <w:szCs w:val="24"/>
        </w:rPr>
        <w:t xml:space="preserve">the proposal was publicly exhibited </w:t>
      </w:r>
      <w:r w:rsidRPr="000D6C66">
        <w:rPr>
          <w:szCs w:val="24"/>
        </w:rPr>
        <w:t xml:space="preserve">by </w:t>
      </w:r>
      <w:r w:rsidR="00B51F03">
        <w:rPr>
          <w:szCs w:val="24"/>
        </w:rPr>
        <w:t>Council</w:t>
      </w:r>
      <w:r w:rsidRPr="000D6C66">
        <w:rPr>
          <w:szCs w:val="24"/>
        </w:rPr>
        <w:t xml:space="preserve"> from </w:t>
      </w:r>
      <w:r w:rsidR="000A6D03" w:rsidRPr="000A6D03">
        <w:rPr>
          <w:color w:val="000000" w:themeColor="text1"/>
          <w:szCs w:val="24"/>
        </w:rPr>
        <w:t>8 November 2017</w:t>
      </w:r>
      <w:r w:rsidRPr="000A6D03">
        <w:rPr>
          <w:color w:val="000000" w:themeColor="text1"/>
          <w:szCs w:val="24"/>
        </w:rPr>
        <w:t xml:space="preserve"> to </w:t>
      </w:r>
      <w:r w:rsidR="000A6D03" w:rsidRPr="000A6D03">
        <w:rPr>
          <w:color w:val="000000" w:themeColor="text1"/>
          <w:szCs w:val="24"/>
        </w:rPr>
        <w:t>6 December 2017</w:t>
      </w:r>
      <w:r w:rsidRPr="000A6D03">
        <w:rPr>
          <w:color w:val="000000" w:themeColor="text1"/>
          <w:szCs w:val="24"/>
        </w:rPr>
        <w:t xml:space="preserve">. </w:t>
      </w:r>
      <w:r w:rsidR="000A6D03" w:rsidRPr="000A6D03">
        <w:rPr>
          <w:color w:val="000000" w:themeColor="text1"/>
          <w:szCs w:val="24"/>
        </w:rPr>
        <w:t>No submissions were received by Council during exhibition.</w:t>
      </w:r>
    </w:p>
    <w:p w14:paraId="19925500" w14:textId="3225C34A" w:rsidR="00DF3018" w:rsidRPr="000A6D03" w:rsidRDefault="000D6C66" w:rsidP="001D40AA">
      <w:pPr>
        <w:numPr>
          <w:ilvl w:val="0"/>
          <w:numId w:val="34"/>
        </w:numPr>
        <w:spacing w:before="120" w:after="120"/>
        <w:outlineLvl w:val="1"/>
        <w:rPr>
          <w:rFonts w:cs="Arial"/>
          <w:b/>
          <w:bCs/>
          <w:iCs/>
          <w:szCs w:val="24"/>
        </w:rPr>
      </w:pPr>
      <w:r w:rsidRPr="000D6C66">
        <w:rPr>
          <w:rFonts w:cs="Arial"/>
          <w:b/>
          <w:bCs/>
          <w:iCs/>
          <w:szCs w:val="24"/>
        </w:rPr>
        <w:t>ADVICE FROM PUBLIC AUTHORITIES</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10031"/>
      </w:tblGrid>
      <w:tr w:rsidR="000A6D03" w:rsidRPr="000A6D03" w14:paraId="56CA112E" w14:textId="77777777" w:rsidTr="00934607">
        <w:trPr>
          <w:trHeight w:val="388"/>
        </w:trPr>
        <w:tc>
          <w:tcPr>
            <w:tcW w:w="10031" w:type="dxa"/>
          </w:tcPr>
          <w:p w14:paraId="55E895DD" w14:textId="7360ABAB" w:rsidR="00231E4B" w:rsidRPr="000A6D03" w:rsidRDefault="000A6D03" w:rsidP="00934607">
            <w:pPr>
              <w:spacing w:after="120"/>
              <w:ind w:right="29"/>
              <w:rPr>
                <w:rFonts w:cs="Arial"/>
                <w:szCs w:val="24"/>
              </w:rPr>
            </w:pPr>
            <w:r w:rsidRPr="000A6D03">
              <w:rPr>
                <w:rFonts w:cs="Arial"/>
                <w:szCs w:val="24"/>
              </w:rPr>
              <w:t>Council consulted Transport for</w:t>
            </w:r>
            <w:r w:rsidR="00B32A9D">
              <w:rPr>
                <w:rFonts w:cs="Arial"/>
                <w:szCs w:val="24"/>
              </w:rPr>
              <w:t xml:space="preserve"> NSW, Office of Environment and Heritage</w:t>
            </w:r>
            <w:r w:rsidRPr="000A6D03">
              <w:rPr>
                <w:rFonts w:cs="Arial"/>
                <w:szCs w:val="24"/>
              </w:rPr>
              <w:t xml:space="preserve">, </w:t>
            </w:r>
            <w:r w:rsidR="00934607">
              <w:rPr>
                <w:rFonts w:cs="Arial"/>
                <w:szCs w:val="24"/>
              </w:rPr>
              <w:t>N</w:t>
            </w:r>
            <w:r w:rsidRPr="000A6D03">
              <w:rPr>
                <w:rFonts w:cs="Arial"/>
                <w:szCs w:val="24"/>
              </w:rPr>
              <w:t>SW Heritage Council, Sydney Water and DPI</w:t>
            </w:r>
            <w:r w:rsidR="00B32A9D">
              <w:rPr>
                <w:rFonts w:cs="Arial"/>
                <w:szCs w:val="24"/>
              </w:rPr>
              <w:t xml:space="preserve"> - Water</w:t>
            </w:r>
            <w:r>
              <w:rPr>
                <w:rFonts w:cs="Arial"/>
                <w:szCs w:val="24"/>
              </w:rPr>
              <w:t xml:space="preserve"> in accordance with the Gateway determination</w:t>
            </w:r>
            <w:r w:rsidRPr="000A6D03">
              <w:rPr>
                <w:rFonts w:cs="Arial"/>
                <w:szCs w:val="24"/>
              </w:rPr>
              <w:t>. No objections were made by the authorities consulted</w:t>
            </w:r>
            <w:r w:rsidR="00231E4B">
              <w:rPr>
                <w:rFonts w:cs="Arial"/>
                <w:szCs w:val="24"/>
              </w:rPr>
              <w:t xml:space="preserve">, however comments were given related to future development applications for the site. </w:t>
            </w:r>
          </w:p>
        </w:tc>
      </w:tr>
    </w:tbl>
    <w:p w14:paraId="19925503" w14:textId="77777777" w:rsidR="000D6C66" w:rsidRPr="000D6C66" w:rsidRDefault="000D6C66" w:rsidP="001D40AA">
      <w:pPr>
        <w:numPr>
          <w:ilvl w:val="0"/>
          <w:numId w:val="34"/>
        </w:numPr>
        <w:tabs>
          <w:tab w:val="left" w:pos="284"/>
        </w:tabs>
        <w:spacing w:before="120" w:after="120"/>
        <w:ind w:left="357" w:hanging="357"/>
        <w:rPr>
          <w:b/>
          <w:szCs w:val="24"/>
        </w:rPr>
      </w:pPr>
      <w:r w:rsidRPr="000D6C66">
        <w:rPr>
          <w:b/>
          <w:szCs w:val="24"/>
        </w:rPr>
        <w:t>POST</w:t>
      </w:r>
      <w:r w:rsidR="001D40AA">
        <w:rPr>
          <w:b/>
          <w:szCs w:val="24"/>
        </w:rPr>
        <w:t>-</w:t>
      </w:r>
      <w:r w:rsidRPr="000D6C66">
        <w:rPr>
          <w:b/>
          <w:szCs w:val="24"/>
        </w:rPr>
        <w:t>EXHIBITION CHANGES</w:t>
      </w:r>
    </w:p>
    <w:p w14:paraId="19925504" w14:textId="1D288C6E" w:rsidR="000D6C66" w:rsidRPr="00BC419E" w:rsidRDefault="00BC419E" w:rsidP="001D40AA">
      <w:pPr>
        <w:spacing w:before="120" w:after="120"/>
        <w:rPr>
          <w:color w:val="000000" w:themeColor="text1"/>
          <w:szCs w:val="24"/>
        </w:rPr>
      </w:pPr>
      <w:r w:rsidRPr="00BC419E">
        <w:rPr>
          <w:color w:val="000000" w:themeColor="text1"/>
          <w:szCs w:val="24"/>
        </w:rPr>
        <w:t>No</w:t>
      </w:r>
      <w:r w:rsidR="000D6C66" w:rsidRPr="00BC419E">
        <w:rPr>
          <w:color w:val="000000" w:themeColor="text1"/>
          <w:szCs w:val="24"/>
        </w:rPr>
        <w:t xml:space="preserve"> amendments were made to the </w:t>
      </w:r>
      <w:r w:rsidR="00EB3185" w:rsidRPr="00BC419E">
        <w:rPr>
          <w:color w:val="000000" w:themeColor="text1"/>
          <w:szCs w:val="24"/>
        </w:rPr>
        <w:t>planning proposal</w:t>
      </w:r>
      <w:r w:rsidR="000D6C66" w:rsidRPr="00BC419E">
        <w:rPr>
          <w:color w:val="000000" w:themeColor="text1"/>
          <w:szCs w:val="24"/>
        </w:rPr>
        <w:t xml:space="preserve"> following public exhibition. </w:t>
      </w:r>
    </w:p>
    <w:p w14:paraId="19925506" w14:textId="77777777" w:rsidR="00EB3185" w:rsidRPr="00C518C1" w:rsidRDefault="00F94AC2" w:rsidP="001D40AA">
      <w:pPr>
        <w:keepNext/>
        <w:numPr>
          <w:ilvl w:val="0"/>
          <w:numId w:val="34"/>
        </w:numPr>
        <w:tabs>
          <w:tab w:val="left" w:pos="284"/>
        </w:tabs>
        <w:spacing w:before="120" w:after="120"/>
        <w:ind w:left="357" w:hanging="357"/>
        <w:rPr>
          <w:szCs w:val="24"/>
        </w:rPr>
      </w:pPr>
      <w:r w:rsidRPr="000D6C66">
        <w:rPr>
          <w:b/>
          <w:szCs w:val="24"/>
        </w:rPr>
        <w:lastRenderedPageBreak/>
        <w:t xml:space="preserve">ASSESSMENT </w:t>
      </w:r>
    </w:p>
    <w:p w14:paraId="5BB40F5C" w14:textId="0EBFF4EB" w:rsidR="00D66A0F" w:rsidRDefault="00D66A0F" w:rsidP="00D66A0F">
      <w:pPr>
        <w:pStyle w:val="BodyText"/>
        <w:spacing w:before="120"/>
        <w:rPr>
          <w:rFonts w:cs="Arial"/>
        </w:rPr>
      </w:pPr>
      <w:r>
        <w:rPr>
          <w:rFonts w:cs="Arial"/>
        </w:rPr>
        <w:t xml:space="preserve">In accordance with condition 1 of the Gateway determination </w:t>
      </w:r>
      <w:r w:rsidRPr="00D408A4">
        <w:rPr>
          <w:rFonts w:cs="Arial"/>
          <w:b/>
        </w:rPr>
        <w:t>(Attachment C)</w:t>
      </w:r>
      <w:r>
        <w:rPr>
          <w:rFonts w:cs="Arial"/>
        </w:rPr>
        <w:t>, the planning proposal was updated to address the following:</w:t>
      </w:r>
    </w:p>
    <w:p w14:paraId="45569063" w14:textId="432388B7" w:rsidR="00D7419B" w:rsidRDefault="00D66A0F" w:rsidP="00D66A0F">
      <w:pPr>
        <w:pStyle w:val="BodyText"/>
        <w:numPr>
          <w:ilvl w:val="0"/>
          <w:numId w:val="38"/>
        </w:numPr>
        <w:spacing w:before="120"/>
        <w:rPr>
          <w:rFonts w:cs="Arial"/>
        </w:rPr>
      </w:pPr>
      <w:r w:rsidRPr="00D7419B">
        <w:rPr>
          <w:rFonts w:cs="Arial"/>
        </w:rPr>
        <w:t>the need for open space for the proposed additional residential dwellings</w:t>
      </w:r>
      <w:r w:rsidR="00155FA4">
        <w:rPr>
          <w:rFonts w:cs="Arial"/>
        </w:rPr>
        <w:t>;</w:t>
      </w:r>
    </w:p>
    <w:p w14:paraId="2E241199" w14:textId="0AE98171" w:rsidR="00D7419B" w:rsidRDefault="00155FA4" w:rsidP="00D66A0F">
      <w:pPr>
        <w:pStyle w:val="BodyText"/>
        <w:numPr>
          <w:ilvl w:val="0"/>
          <w:numId w:val="38"/>
        </w:numPr>
        <w:spacing w:before="120"/>
        <w:rPr>
          <w:rFonts w:cs="Arial"/>
        </w:rPr>
      </w:pPr>
      <w:r>
        <w:rPr>
          <w:rFonts w:cs="Arial"/>
        </w:rPr>
        <w:t>j</w:t>
      </w:r>
      <w:r w:rsidR="00D7419B">
        <w:rPr>
          <w:rFonts w:cs="Arial"/>
        </w:rPr>
        <w:t>ustify the loss</w:t>
      </w:r>
      <w:r w:rsidR="00D66A0F" w:rsidRPr="00D7419B">
        <w:rPr>
          <w:rFonts w:cs="Arial"/>
        </w:rPr>
        <w:t xml:space="preserve"> of vegetated drainage corridor and linkages that provide aesthetic and ecological values in the area</w:t>
      </w:r>
      <w:r>
        <w:rPr>
          <w:rFonts w:cs="Arial"/>
        </w:rPr>
        <w:t>; and</w:t>
      </w:r>
    </w:p>
    <w:p w14:paraId="3A80DCB0" w14:textId="1C9709C6" w:rsidR="00D66A0F" w:rsidRPr="00D7419B" w:rsidRDefault="00155FA4" w:rsidP="00D66A0F">
      <w:pPr>
        <w:pStyle w:val="BodyText"/>
        <w:numPr>
          <w:ilvl w:val="0"/>
          <w:numId w:val="38"/>
        </w:numPr>
        <w:spacing w:before="120"/>
        <w:rPr>
          <w:rFonts w:cs="Arial"/>
        </w:rPr>
      </w:pPr>
      <w:r>
        <w:rPr>
          <w:rFonts w:cs="Arial"/>
        </w:rPr>
        <w:t>a</w:t>
      </w:r>
      <w:r w:rsidR="00D66A0F" w:rsidRPr="00D7419B">
        <w:rPr>
          <w:rFonts w:cs="Arial"/>
        </w:rPr>
        <w:t>ddress the Department’s Land Use Infrastructure and Implementation Plan (LUIIP) and associated amendments</w:t>
      </w:r>
      <w:r>
        <w:rPr>
          <w:rFonts w:cs="Arial"/>
        </w:rPr>
        <w:t>.</w:t>
      </w:r>
    </w:p>
    <w:p w14:paraId="42A9342C" w14:textId="0604D8A2" w:rsidR="00D66A0F" w:rsidRDefault="00D66A0F" w:rsidP="00D66A0F">
      <w:pPr>
        <w:pStyle w:val="BodyText"/>
        <w:spacing w:before="120"/>
        <w:rPr>
          <w:rFonts w:cs="Arial"/>
        </w:rPr>
      </w:pPr>
      <w:r>
        <w:rPr>
          <w:rFonts w:cs="Arial"/>
        </w:rPr>
        <w:t>The proposal was forwarded to the Department for endorsements prior to community consultation</w:t>
      </w:r>
      <w:r w:rsidR="00934607">
        <w:rPr>
          <w:rFonts w:cs="Arial"/>
        </w:rPr>
        <w:t>. The Department’s</w:t>
      </w:r>
      <w:r>
        <w:rPr>
          <w:rFonts w:cs="Arial"/>
        </w:rPr>
        <w:t xml:space="preserve"> endorsement was given </w:t>
      </w:r>
      <w:r w:rsidR="00934607">
        <w:rPr>
          <w:rFonts w:cs="Arial"/>
        </w:rPr>
        <w:t xml:space="preserve">on </w:t>
      </w:r>
      <w:r w:rsidR="00EC4272">
        <w:rPr>
          <w:rFonts w:cs="Arial"/>
        </w:rPr>
        <w:t xml:space="preserve">25 October 2017. </w:t>
      </w:r>
    </w:p>
    <w:p w14:paraId="5C3B87E1" w14:textId="4BBE2411" w:rsidR="00BC419E" w:rsidRDefault="00BC419E" w:rsidP="00BC419E">
      <w:pPr>
        <w:pStyle w:val="BodyText"/>
        <w:spacing w:before="120"/>
        <w:rPr>
          <w:rFonts w:cs="Arial"/>
        </w:rPr>
      </w:pPr>
      <w:bookmarkStart w:id="1" w:name="_Hlk530562131"/>
      <w:r>
        <w:rPr>
          <w:rFonts w:cs="Arial"/>
        </w:rPr>
        <w:t xml:space="preserve">In accordance with condition 2 of the Gateway determination </w:t>
      </w:r>
      <w:r w:rsidRPr="00D408A4">
        <w:rPr>
          <w:rFonts w:cs="Arial"/>
          <w:b/>
        </w:rPr>
        <w:t>(Attachment C)</w:t>
      </w:r>
      <w:r>
        <w:rPr>
          <w:rFonts w:cs="Arial"/>
        </w:rPr>
        <w:t xml:space="preserve">, the consistency of the planning proposal with the </w:t>
      </w:r>
      <w:r w:rsidRPr="003554AF">
        <w:rPr>
          <w:rFonts w:cs="Arial"/>
        </w:rPr>
        <w:t xml:space="preserve">following section </w:t>
      </w:r>
      <w:r w:rsidR="00BB4C54">
        <w:rPr>
          <w:rFonts w:cs="Arial"/>
        </w:rPr>
        <w:t>9.1</w:t>
      </w:r>
      <w:r w:rsidRPr="003554AF">
        <w:rPr>
          <w:rFonts w:cs="Arial"/>
        </w:rPr>
        <w:t xml:space="preserve"> Directions</w:t>
      </w:r>
      <w:r>
        <w:rPr>
          <w:rFonts w:cs="Arial"/>
        </w:rPr>
        <w:t xml:space="preserve"> is addressed as follows: </w:t>
      </w:r>
    </w:p>
    <w:bookmarkEnd w:id="1"/>
    <w:p w14:paraId="19925509" w14:textId="0DE4B506" w:rsidR="00DF3018" w:rsidRPr="0011636D" w:rsidRDefault="00BC419E" w:rsidP="001D40AA">
      <w:pPr>
        <w:tabs>
          <w:tab w:val="left" w:pos="1800"/>
          <w:tab w:val="right" w:pos="9000"/>
        </w:tabs>
        <w:spacing w:before="120" w:after="120"/>
        <w:ind w:right="28"/>
        <w:rPr>
          <w:szCs w:val="24"/>
          <w:u w:val="single"/>
        </w:rPr>
      </w:pPr>
      <w:r>
        <w:rPr>
          <w:szCs w:val="24"/>
          <w:u w:val="single"/>
        </w:rPr>
        <w:t>Direction 4.3 Flood Prone Land</w:t>
      </w:r>
    </w:p>
    <w:p w14:paraId="66D0B528" w14:textId="771F7A9A" w:rsidR="00473C97" w:rsidRPr="00473C97" w:rsidRDefault="00473C97" w:rsidP="00473C97">
      <w:pPr>
        <w:tabs>
          <w:tab w:val="left" w:pos="1800"/>
          <w:tab w:val="right" w:pos="9000"/>
        </w:tabs>
        <w:spacing w:before="120" w:after="120"/>
        <w:ind w:right="28"/>
        <w:rPr>
          <w:szCs w:val="24"/>
        </w:rPr>
      </w:pPr>
      <w:r w:rsidRPr="00473C97">
        <w:rPr>
          <w:szCs w:val="24"/>
        </w:rPr>
        <w:t>This Direction aims to ensure that development of flood prone land is consistent with the NSW Government’s Flood Prone Land Policy and that potential flood impacts are considered.</w:t>
      </w:r>
    </w:p>
    <w:p w14:paraId="7E7FA83B" w14:textId="1180C6DB" w:rsidR="00BC419E" w:rsidRPr="00473C97" w:rsidRDefault="00BC419E" w:rsidP="00473C97">
      <w:pPr>
        <w:tabs>
          <w:tab w:val="left" w:pos="1800"/>
          <w:tab w:val="right" w:pos="9000"/>
        </w:tabs>
        <w:spacing w:before="120" w:after="120"/>
        <w:ind w:right="28"/>
        <w:rPr>
          <w:szCs w:val="24"/>
        </w:rPr>
      </w:pPr>
      <w:r w:rsidRPr="00473C97">
        <w:rPr>
          <w:szCs w:val="24"/>
        </w:rPr>
        <w:t xml:space="preserve">The Development Control Map level in the Growth Centres SEPP serves to identify the extent of the post development 1 in 100 year flood level. This map applies to the area of SP2 zoned land proposed to be rezoned to R2 and R3. This area of land was identified as being affected by flooding as it follows an existing depression that conveyed overland flows between two farm dams. Council has since approved the filling of this depression in </w:t>
      </w:r>
      <w:r w:rsidR="00473C97">
        <w:rPr>
          <w:szCs w:val="24"/>
        </w:rPr>
        <w:t>through a development application (DA) for the site (</w:t>
      </w:r>
      <w:r w:rsidRPr="00473C97">
        <w:rPr>
          <w:szCs w:val="24"/>
        </w:rPr>
        <w:t>DA-16- 3946</w:t>
      </w:r>
      <w:r w:rsidR="00473C97">
        <w:rPr>
          <w:szCs w:val="24"/>
        </w:rPr>
        <w:t>)</w:t>
      </w:r>
      <w:r w:rsidRPr="00473C97">
        <w:rPr>
          <w:szCs w:val="24"/>
        </w:rPr>
        <w:t xml:space="preserve">. </w:t>
      </w:r>
    </w:p>
    <w:p w14:paraId="2412AE0F" w14:textId="228FF3A4" w:rsidR="00BC419E" w:rsidRPr="00BC419E" w:rsidRDefault="00BC419E" w:rsidP="00BC419E">
      <w:pPr>
        <w:tabs>
          <w:tab w:val="left" w:pos="1800"/>
          <w:tab w:val="right" w:pos="9000"/>
        </w:tabs>
        <w:spacing w:before="120" w:after="120"/>
        <w:ind w:right="28"/>
        <w:rPr>
          <w:szCs w:val="24"/>
        </w:rPr>
      </w:pPr>
      <w:r w:rsidRPr="00BC419E">
        <w:rPr>
          <w:szCs w:val="24"/>
        </w:rPr>
        <w:t xml:space="preserve">This DA also approved the construction of Road No. 7A that has been specifically designed to convey stormwater flows in both the minor and major flood events with all flood impacts contained within the road reserve with no impact on upstream or downstream land. </w:t>
      </w:r>
    </w:p>
    <w:p w14:paraId="16197E23" w14:textId="77777777" w:rsidR="00934607" w:rsidRDefault="00BC419E" w:rsidP="00C212FE">
      <w:pPr>
        <w:pStyle w:val="Default"/>
      </w:pPr>
      <w:r w:rsidRPr="00BC419E">
        <w:t xml:space="preserve">In assessing DA-16-3946 and the Stormwater Management Report, Council was satisfied the proposed road drainage system </w:t>
      </w:r>
      <w:r w:rsidR="00934607">
        <w:t>of</w:t>
      </w:r>
      <w:r w:rsidRPr="00BC419E">
        <w:t xml:space="preserve"> Road No. 7A, provided in lieu of the drainage channel, appropriately managed flood risk in this area. </w:t>
      </w:r>
      <w:r w:rsidR="00934607">
        <w:t>Council considered t</w:t>
      </w:r>
      <w:r w:rsidR="00231E4B">
        <w:t xml:space="preserve">his land is now not needed for drainage purposes. </w:t>
      </w:r>
      <w:r w:rsidRPr="00BC419E">
        <w:t>The Planning Proposal is therefore seeking to reflect the development decisions made over this land</w:t>
      </w:r>
      <w:r w:rsidR="00FE3EFF">
        <w:t>.</w:t>
      </w:r>
      <w:r w:rsidRPr="00BC419E">
        <w:t xml:space="preserve"> </w:t>
      </w:r>
    </w:p>
    <w:p w14:paraId="7F1BED20" w14:textId="68AC4B74" w:rsidR="00BC419E" w:rsidRPr="00C212FE" w:rsidRDefault="00934607" w:rsidP="00934607">
      <w:pPr>
        <w:pStyle w:val="Default"/>
        <w:spacing w:before="120"/>
      </w:pPr>
      <w:r>
        <w:t xml:space="preserve">The Department’s Land Release Team was consulted at Gateway stage and has agreed with the proposed rezoning to residential. </w:t>
      </w:r>
    </w:p>
    <w:p w14:paraId="1992550B" w14:textId="1BCD0A59" w:rsidR="00EB3185" w:rsidRPr="00C518C1" w:rsidRDefault="00EB3185" w:rsidP="00BC419E">
      <w:pPr>
        <w:tabs>
          <w:tab w:val="left" w:pos="1800"/>
          <w:tab w:val="right" w:pos="9000"/>
        </w:tabs>
        <w:spacing w:before="120" w:after="120"/>
        <w:ind w:right="28"/>
        <w:rPr>
          <w:szCs w:val="24"/>
          <w:u w:val="single"/>
        </w:rPr>
      </w:pPr>
      <w:r w:rsidRPr="00C518C1">
        <w:rPr>
          <w:szCs w:val="24"/>
          <w:u w:val="single"/>
        </w:rPr>
        <w:t xml:space="preserve">State </w:t>
      </w:r>
      <w:r w:rsidR="001D40AA">
        <w:rPr>
          <w:szCs w:val="24"/>
          <w:u w:val="single"/>
        </w:rPr>
        <w:t>e</w:t>
      </w:r>
      <w:r w:rsidRPr="00C518C1">
        <w:rPr>
          <w:szCs w:val="24"/>
          <w:u w:val="single"/>
        </w:rPr>
        <w:t xml:space="preserve">nvironmental </w:t>
      </w:r>
      <w:r w:rsidR="001D40AA">
        <w:rPr>
          <w:szCs w:val="24"/>
          <w:u w:val="single"/>
        </w:rPr>
        <w:t>p</w:t>
      </w:r>
      <w:r w:rsidRPr="00C518C1">
        <w:rPr>
          <w:szCs w:val="24"/>
          <w:u w:val="single"/>
        </w:rPr>
        <w:t xml:space="preserve">lanning </w:t>
      </w:r>
      <w:r w:rsidR="001D40AA">
        <w:rPr>
          <w:szCs w:val="24"/>
          <w:u w:val="single"/>
        </w:rPr>
        <w:t>p</w:t>
      </w:r>
      <w:r w:rsidRPr="00C518C1">
        <w:rPr>
          <w:szCs w:val="24"/>
          <w:u w:val="single"/>
        </w:rPr>
        <w:t>olicies</w:t>
      </w:r>
    </w:p>
    <w:p w14:paraId="054815F6" w14:textId="77777777" w:rsidR="00D66A0F" w:rsidRDefault="00D66A0F" w:rsidP="00D66A0F">
      <w:pPr>
        <w:pStyle w:val="BodyText"/>
        <w:spacing w:before="120"/>
        <w:rPr>
          <w:rFonts w:cs="Arial"/>
        </w:rPr>
      </w:pPr>
      <w:r w:rsidRPr="009250CB">
        <w:rPr>
          <w:rFonts w:cs="Arial"/>
        </w:rPr>
        <w:t>The planning proposal is consistent with all relevant SEPPs</w:t>
      </w:r>
      <w:r>
        <w:rPr>
          <w:rFonts w:cs="Arial"/>
        </w:rPr>
        <w:t xml:space="preserve">. </w:t>
      </w:r>
    </w:p>
    <w:p w14:paraId="1992550D" w14:textId="77777777" w:rsidR="000E5326" w:rsidRPr="000A7A0D" w:rsidRDefault="001D40AA" w:rsidP="001D40AA">
      <w:pPr>
        <w:spacing w:before="120" w:after="120"/>
        <w:rPr>
          <w:rFonts w:cs="Arial"/>
          <w:szCs w:val="24"/>
          <w:u w:val="single"/>
        </w:rPr>
      </w:pPr>
      <w:r>
        <w:rPr>
          <w:rFonts w:cs="Arial"/>
          <w:szCs w:val="24"/>
          <w:u w:val="single"/>
        </w:rPr>
        <w:t>State, r</w:t>
      </w:r>
      <w:r w:rsidR="000E5326" w:rsidRPr="000A7A0D">
        <w:rPr>
          <w:rFonts w:cs="Arial"/>
          <w:szCs w:val="24"/>
          <w:u w:val="single"/>
        </w:rPr>
        <w:t xml:space="preserve">egional and </w:t>
      </w:r>
      <w:r>
        <w:rPr>
          <w:rFonts w:cs="Arial"/>
          <w:szCs w:val="24"/>
          <w:u w:val="single"/>
        </w:rPr>
        <w:t>d</w:t>
      </w:r>
      <w:r w:rsidR="000E5326" w:rsidRPr="000A7A0D">
        <w:rPr>
          <w:rFonts w:cs="Arial"/>
          <w:szCs w:val="24"/>
          <w:u w:val="single"/>
        </w:rPr>
        <w:t>istrict plans</w:t>
      </w:r>
    </w:p>
    <w:p w14:paraId="3A3951E9" w14:textId="4F59849F" w:rsidR="00D7419B" w:rsidRPr="00D7419B" w:rsidRDefault="00D66A0F" w:rsidP="00D7419B">
      <w:pPr>
        <w:autoSpaceDE w:val="0"/>
        <w:autoSpaceDN w:val="0"/>
        <w:adjustRightInd w:val="0"/>
        <w:rPr>
          <w:rFonts w:cs="Arial"/>
          <w:szCs w:val="24"/>
        </w:rPr>
      </w:pPr>
      <w:r>
        <w:rPr>
          <w:rFonts w:cs="Arial"/>
          <w:szCs w:val="24"/>
        </w:rPr>
        <w:t>The Planning Proposal is consistent with the objectives outlined in the Central City District Plan, in that it will support to accelerate housing supply, choice and affordability and build great places to live</w:t>
      </w:r>
      <w:r w:rsidR="00231E4B">
        <w:rPr>
          <w:rFonts w:cs="Arial"/>
          <w:szCs w:val="24"/>
        </w:rPr>
        <w:t>, and will not reduce or significantly impact on identified open space requirements in the area.</w:t>
      </w:r>
    </w:p>
    <w:p w14:paraId="1992550F" w14:textId="77777777" w:rsidR="00750B90" w:rsidRPr="000D6C66" w:rsidRDefault="00750B90" w:rsidP="001D40AA">
      <w:pPr>
        <w:numPr>
          <w:ilvl w:val="0"/>
          <w:numId w:val="34"/>
        </w:numPr>
        <w:tabs>
          <w:tab w:val="left" w:pos="284"/>
        </w:tabs>
        <w:spacing w:before="120" w:after="120"/>
        <w:ind w:left="357" w:hanging="357"/>
        <w:rPr>
          <w:b/>
          <w:szCs w:val="24"/>
        </w:rPr>
      </w:pPr>
      <w:r w:rsidRPr="000D6C66">
        <w:rPr>
          <w:b/>
          <w:szCs w:val="24"/>
        </w:rPr>
        <w:t>MAPPING</w:t>
      </w:r>
    </w:p>
    <w:p w14:paraId="424B3CE3" w14:textId="29DE94FE" w:rsidR="0059204A" w:rsidRDefault="0059204A" w:rsidP="0059204A">
      <w:pPr>
        <w:autoSpaceDE w:val="0"/>
        <w:autoSpaceDN w:val="0"/>
        <w:adjustRightInd w:val="0"/>
        <w:spacing w:after="120"/>
        <w:rPr>
          <w:szCs w:val="24"/>
        </w:rPr>
      </w:pPr>
      <w:r>
        <w:rPr>
          <w:rFonts w:cs="Arial"/>
          <w:szCs w:val="24"/>
        </w:rPr>
        <w:t>The a</w:t>
      </w:r>
      <w:r w:rsidRPr="00B94067">
        <w:rPr>
          <w:rFonts w:cs="Arial"/>
          <w:szCs w:val="24"/>
        </w:rPr>
        <w:t xml:space="preserve">mending maps to the Growth Centres SEPP Land Zoning, </w:t>
      </w:r>
      <w:r w:rsidR="00934607">
        <w:rPr>
          <w:rFonts w:cs="Arial"/>
          <w:szCs w:val="24"/>
        </w:rPr>
        <w:t xml:space="preserve">Floor Space Ratio, </w:t>
      </w:r>
      <w:r w:rsidRPr="00B94067">
        <w:rPr>
          <w:rFonts w:cs="Arial"/>
          <w:szCs w:val="24"/>
        </w:rPr>
        <w:t>Dwelling Density, Height of Buildings and Land Reservation A</w:t>
      </w:r>
      <w:r>
        <w:rPr>
          <w:rFonts w:cs="Arial"/>
          <w:szCs w:val="24"/>
        </w:rPr>
        <w:t xml:space="preserve">cquisition Maps (Sheet </w:t>
      </w:r>
      <w:r w:rsidRPr="00B94067">
        <w:rPr>
          <w:rFonts w:cs="Arial"/>
          <w:szCs w:val="24"/>
        </w:rPr>
        <w:t xml:space="preserve">005) </w:t>
      </w:r>
      <w:r w:rsidR="00561F5A" w:rsidRPr="00561F5A">
        <w:rPr>
          <w:rFonts w:cs="Arial"/>
          <w:b/>
          <w:szCs w:val="24"/>
        </w:rPr>
        <w:t>(Attachment Maps)</w:t>
      </w:r>
      <w:r w:rsidR="00561F5A">
        <w:rPr>
          <w:rFonts w:cs="Arial"/>
          <w:szCs w:val="24"/>
        </w:rPr>
        <w:t xml:space="preserve"> </w:t>
      </w:r>
      <w:r w:rsidRPr="00B94067">
        <w:rPr>
          <w:szCs w:val="24"/>
        </w:rPr>
        <w:t xml:space="preserve">have been checked by the Department’s ePlanning Team and </w:t>
      </w:r>
      <w:r>
        <w:rPr>
          <w:szCs w:val="24"/>
        </w:rPr>
        <w:t xml:space="preserve">were </w:t>
      </w:r>
      <w:r w:rsidRPr="00B94067">
        <w:rPr>
          <w:szCs w:val="24"/>
        </w:rPr>
        <w:t xml:space="preserve">sent to </w:t>
      </w:r>
      <w:r w:rsidRPr="00B94067">
        <w:rPr>
          <w:rFonts w:cs="Arial"/>
          <w:szCs w:val="24"/>
        </w:rPr>
        <w:t>Parliamentary Counsel</w:t>
      </w:r>
      <w:r w:rsidRPr="00B94067">
        <w:rPr>
          <w:szCs w:val="24"/>
        </w:rPr>
        <w:t>.</w:t>
      </w:r>
      <w:r w:rsidR="00231E4B">
        <w:rPr>
          <w:szCs w:val="24"/>
        </w:rPr>
        <w:t xml:space="preserve"> </w:t>
      </w:r>
    </w:p>
    <w:p w14:paraId="4B388CE3" w14:textId="4BE8A1D1" w:rsidR="00934607" w:rsidRDefault="00934607" w:rsidP="0059204A">
      <w:pPr>
        <w:autoSpaceDE w:val="0"/>
        <w:autoSpaceDN w:val="0"/>
        <w:adjustRightInd w:val="0"/>
        <w:spacing w:after="120"/>
        <w:rPr>
          <w:szCs w:val="24"/>
        </w:rPr>
      </w:pPr>
    </w:p>
    <w:p w14:paraId="16DA9BFD" w14:textId="77777777" w:rsidR="00934607" w:rsidRPr="00155FA4" w:rsidRDefault="00934607" w:rsidP="0059204A">
      <w:pPr>
        <w:autoSpaceDE w:val="0"/>
        <w:autoSpaceDN w:val="0"/>
        <w:adjustRightInd w:val="0"/>
        <w:spacing w:after="120"/>
        <w:rPr>
          <w:szCs w:val="24"/>
        </w:rPr>
      </w:pPr>
    </w:p>
    <w:p w14:paraId="19925511" w14:textId="77777777" w:rsidR="000D6C66" w:rsidRPr="000D6C66" w:rsidRDefault="000D6C66" w:rsidP="001D40AA">
      <w:pPr>
        <w:numPr>
          <w:ilvl w:val="0"/>
          <w:numId w:val="34"/>
        </w:numPr>
        <w:tabs>
          <w:tab w:val="left" w:pos="284"/>
        </w:tabs>
        <w:spacing w:before="120" w:after="120"/>
        <w:ind w:left="357" w:hanging="357"/>
        <w:rPr>
          <w:rFonts w:cs="Arial"/>
          <w:b/>
          <w:szCs w:val="24"/>
        </w:rPr>
      </w:pPr>
      <w:r w:rsidRPr="00C518C1">
        <w:rPr>
          <w:b/>
          <w:szCs w:val="24"/>
        </w:rPr>
        <w:t>CONSULTATION</w:t>
      </w:r>
      <w:r w:rsidRPr="000D6C66">
        <w:rPr>
          <w:rFonts w:cs="Arial"/>
          <w:b/>
          <w:szCs w:val="24"/>
        </w:rPr>
        <w:t xml:space="preserve"> WITH </w:t>
      </w:r>
      <w:r w:rsidR="00B51F03">
        <w:rPr>
          <w:rFonts w:cs="Arial"/>
          <w:b/>
          <w:szCs w:val="24"/>
        </w:rPr>
        <w:t>COUNCIL</w:t>
      </w:r>
    </w:p>
    <w:p w14:paraId="64E1EA50" w14:textId="73F9A2EF" w:rsidR="0059204A" w:rsidRPr="00441112" w:rsidRDefault="0059204A" w:rsidP="0059204A">
      <w:pPr>
        <w:tabs>
          <w:tab w:val="left" w:pos="1800"/>
          <w:tab w:val="right" w:pos="9000"/>
        </w:tabs>
        <w:spacing w:before="120" w:after="120"/>
        <w:ind w:right="28"/>
        <w:rPr>
          <w:rFonts w:cs="Arial"/>
          <w:szCs w:val="24"/>
        </w:rPr>
      </w:pPr>
      <w:r w:rsidRPr="00441112">
        <w:rPr>
          <w:rFonts w:cs="Arial"/>
          <w:szCs w:val="24"/>
        </w:rPr>
        <w:t xml:space="preserve">Council was consulted on the terms of the draft instrument under clause 3.36(1) of the </w:t>
      </w:r>
      <w:r w:rsidRPr="00441112">
        <w:rPr>
          <w:rFonts w:cs="Arial"/>
          <w:i/>
          <w:szCs w:val="24"/>
        </w:rPr>
        <w:t>Environmental Planning and Assessment Act 1979</w:t>
      </w:r>
      <w:r w:rsidRPr="00441112">
        <w:rPr>
          <w:rFonts w:cs="Arial"/>
          <w:b/>
          <w:szCs w:val="24"/>
        </w:rPr>
        <w:t xml:space="preserve">. </w:t>
      </w:r>
      <w:r w:rsidRPr="00441112">
        <w:rPr>
          <w:rFonts w:cs="Arial"/>
          <w:szCs w:val="24"/>
        </w:rPr>
        <w:t xml:space="preserve">Council confirmed </w:t>
      </w:r>
      <w:r w:rsidRPr="00EE37FB">
        <w:rPr>
          <w:rFonts w:cs="Arial"/>
          <w:szCs w:val="24"/>
        </w:rPr>
        <w:t xml:space="preserve">on </w:t>
      </w:r>
      <w:r w:rsidR="00676CBB" w:rsidRPr="00EE37FB">
        <w:rPr>
          <w:rFonts w:cs="Arial"/>
          <w:szCs w:val="24"/>
        </w:rPr>
        <w:t>4 December 2018</w:t>
      </w:r>
      <w:r w:rsidRPr="00EE37FB">
        <w:rPr>
          <w:rFonts w:cs="Arial"/>
          <w:szCs w:val="24"/>
        </w:rPr>
        <w:t xml:space="preserve"> that the plan</w:t>
      </w:r>
      <w:r w:rsidRPr="00441112">
        <w:rPr>
          <w:rFonts w:cs="Arial"/>
          <w:szCs w:val="24"/>
        </w:rPr>
        <w:t xml:space="preserve"> should be made </w:t>
      </w:r>
      <w:r w:rsidRPr="00441112">
        <w:rPr>
          <w:rFonts w:cs="Arial"/>
          <w:b/>
          <w:szCs w:val="24"/>
        </w:rPr>
        <w:t xml:space="preserve">(Attachment </w:t>
      </w:r>
      <w:r>
        <w:rPr>
          <w:rFonts w:cs="Arial"/>
          <w:b/>
          <w:szCs w:val="24"/>
        </w:rPr>
        <w:t>E</w:t>
      </w:r>
      <w:r w:rsidRPr="00441112">
        <w:rPr>
          <w:rFonts w:cs="Arial"/>
          <w:b/>
          <w:szCs w:val="24"/>
        </w:rPr>
        <w:t>).</w:t>
      </w:r>
      <w:r w:rsidRPr="00441112">
        <w:rPr>
          <w:rFonts w:cs="Arial"/>
          <w:szCs w:val="24"/>
        </w:rPr>
        <w:t xml:space="preserve"> </w:t>
      </w:r>
    </w:p>
    <w:p w14:paraId="19925513" w14:textId="77777777" w:rsidR="000D6C66" w:rsidRPr="000D6C66" w:rsidRDefault="000D6C66" w:rsidP="001D40AA">
      <w:pPr>
        <w:numPr>
          <w:ilvl w:val="0"/>
          <w:numId w:val="34"/>
        </w:numPr>
        <w:tabs>
          <w:tab w:val="left" w:pos="284"/>
        </w:tabs>
        <w:spacing w:before="120" w:after="120"/>
        <w:ind w:left="357" w:hanging="357"/>
        <w:rPr>
          <w:rFonts w:cs="Arial"/>
          <w:b/>
          <w:bCs/>
          <w:caps/>
          <w:kern w:val="32"/>
          <w:szCs w:val="24"/>
        </w:rPr>
      </w:pPr>
      <w:r w:rsidRPr="00C518C1">
        <w:rPr>
          <w:b/>
          <w:bCs/>
          <w:caps/>
          <w:kern w:val="32"/>
          <w:szCs w:val="24"/>
        </w:rPr>
        <w:t>Parliamentary</w:t>
      </w:r>
      <w:r w:rsidRPr="000D6C66">
        <w:rPr>
          <w:rFonts w:cs="Arial"/>
          <w:b/>
          <w:bCs/>
          <w:caps/>
          <w:kern w:val="32"/>
          <w:szCs w:val="24"/>
        </w:rPr>
        <w:t xml:space="preserve"> Counsel Opinion</w:t>
      </w:r>
    </w:p>
    <w:p w14:paraId="19925514" w14:textId="1A17CDFE" w:rsidR="00DF3018" w:rsidRDefault="000D6C66" w:rsidP="001D40AA">
      <w:pPr>
        <w:spacing w:before="120" w:after="120"/>
        <w:rPr>
          <w:rFonts w:cs="Arial"/>
          <w:b/>
          <w:szCs w:val="24"/>
          <w:lang w:eastAsia="en-US"/>
        </w:rPr>
      </w:pPr>
      <w:r w:rsidRPr="000D6C66">
        <w:rPr>
          <w:rFonts w:cs="Arial"/>
          <w:szCs w:val="24"/>
        </w:rPr>
        <w:t xml:space="preserve">On </w:t>
      </w:r>
      <w:r w:rsidR="00676CBB" w:rsidRPr="00676CBB">
        <w:rPr>
          <w:rFonts w:cs="Arial"/>
          <w:color w:val="000000" w:themeColor="text1"/>
          <w:szCs w:val="24"/>
        </w:rPr>
        <w:t>4 December 2018</w:t>
      </w:r>
      <w:r w:rsidR="00DF3018" w:rsidRPr="00676CBB">
        <w:rPr>
          <w:rFonts w:cs="Arial"/>
          <w:color w:val="000000" w:themeColor="text1"/>
          <w:szCs w:val="24"/>
        </w:rPr>
        <w:t xml:space="preserve"> </w:t>
      </w:r>
      <w:r w:rsidRPr="000D6C66">
        <w:rPr>
          <w:rFonts w:cs="Arial"/>
          <w:szCs w:val="24"/>
        </w:rPr>
        <w:t xml:space="preserve">Parliamentary Counsel provided the final Opinion that the </w:t>
      </w:r>
      <w:r w:rsidR="00750B90">
        <w:rPr>
          <w:rFonts w:cs="Arial"/>
          <w:szCs w:val="24"/>
        </w:rPr>
        <w:t>draft LEP</w:t>
      </w:r>
      <w:r w:rsidRPr="000D6C66">
        <w:rPr>
          <w:rFonts w:cs="Arial"/>
          <w:szCs w:val="24"/>
        </w:rPr>
        <w:t xml:space="preserve"> could legally </w:t>
      </w:r>
      <w:r w:rsidR="00C81384">
        <w:rPr>
          <w:rFonts w:cs="Arial"/>
          <w:szCs w:val="24"/>
        </w:rPr>
        <w:t xml:space="preserve">be </w:t>
      </w:r>
      <w:r w:rsidRPr="000D6C66">
        <w:rPr>
          <w:rFonts w:cs="Arial"/>
          <w:szCs w:val="24"/>
        </w:rPr>
        <w:t>made. This Opinion is provided at</w:t>
      </w:r>
      <w:r w:rsidRPr="000D6C66">
        <w:rPr>
          <w:rFonts w:cs="Arial"/>
          <w:b/>
          <w:szCs w:val="24"/>
        </w:rPr>
        <w:t xml:space="preserve"> </w:t>
      </w:r>
      <w:r w:rsidR="0029444F" w:rsidRPr="002D5B8B">
        <w:rPr>
          <w:rFonts w:cs="Arial"/>
          <w:b/>
          <w:szCs w:val="24"/>
        </w:rPr>
        <w:t xml:space="preserve">Attachment </w:t>
      </w:r>
      <w:r w:rsidRPr="002D5B8B">
        <w:rPr>
          <w:rFonts w:cs="Arial"/>
          <w:b/>
          <w:szCs w:val="24"/>
        </w:rPr>
        <w:t>PC</w:t>
      </w:r>
      <w:r w:rsidRPr="000D6C66">
        <w:rPr>
          <w:rFonts w:cs="Arial"/>
          <w:szCs w:val="24"/>
        </w:rPr>
        <w:t xml:space="preserve">. </w:t>
      </w:r>
    </w:p>
    <w:p w14:paraId="19925515" w14:textId="77777777" w:rsidR="00CE1720" w:rsidRPr="000D6C66" w:rsidRDefault="00CE1720" w:rsidP="001D40AA">
      <w:pPr>
        <w:numPr>
          <w:ilvl w:val="0"/>
          <w:numId w:val="34"/>
        </w:numPr>
        <w:tabs>
          <w:tab w:val="left" w:pos="284"/>
        </w:tabs>
        <w:spacing w:before="120" w:after="120"/>
        <w:ind w:left="357" w:hanging="357"/>
        <w:rPr>
          <w:rFonts w:cs="Arial"/>
          <w:b/>
          <w:szCs w:val="24"/>
          <w:lang w:eastAsia="en-US"/>
        </w:rPr>
      </w:pPr>
      <w:r w:rsidRPr="00C518C1">
        <w:rPr>
          <w:b/>
          <w:bCs/>
          <w:caps/>
          <w:kern w:val="32"/>
          <w:szCs w:val="24"/>
        </w:rPr>
        <w:t>RECOMMENDATION</w:t>
      </w:r>
      <w:r>
        <w:rPr>
          <w:rFonts w:cs="Arial"/>
          <w:b/>
          <w:szCs w:val="24"/>
          <w:lang w:eastAsia="en-US"/>
        </w:rPr>
        <w:t xml:space="preserve"> </w:t>
      </w:r>
    </w:p>
    <w:p w14:paraId="19925516" w14:textId="06EC73B0" w:rsidR="000D6C66" w:rsidRPr="000D6C66" w:rsidRDefault="0059204A" w:rsidP="001D40AA">
      <w:pPr>
        <w:spacing w:before="120" w:after="120"/>
        <w:rPr>
          <w:rFonts w:cs="Arial"/>
          <w:szCs w:val="24"/>
          <w:lang w:eastAsia="en-US"/>
        </w:rPr>
      </w:pPr>
      <w:r>
        <w:rPr>
          <w:rFonts w:cs="Arial"/>
          <w:szCs w:val="24"/>
          <w:lang w:eastAsia="en-US"/>
        </w:rPr>
        <w:t>It is recommended t</w:t>
      </w:r>
      <w:r w:rsidRPr="0059204A">
        <w:rPr>
          <w:rFonts w:cs="Arial"/>
          <w:color w:val="000000" w:themeColor="text1"/>
          <w:szCs w:val="24"/>
          <w:lang w:eastAsia="en-US"/>
        </w:rPr>
        <w:t xml:space="preserve">hat the </w:t>
      </w:r>
      <w:r w:rsidR="000D6C66" w:rsidRPr="0059204A">
        <w:rPr>
          <w:rFonts w:cs="Arial"/>
          <w:color w:val="000000" w:themeColor="text1"/>
          <w:szCs w:val="24"/>
          <w:lang w:eastAsia="en-US"/>
        </w:rPr>
        <w:t xml:space="preserve">Greater Sydney Commission’s </w:t>
      </w:r>
      <w:r w:rsidR="000D6C66" w:rsidRPr="000D6C66">
        <w:rPr>
          <w:rFonts w:cs="Arial"/>
          <w:szCs w:val="24"/>
          <w:lang w:eastAsia="en-US"/>
        </w:rPr>
        <w:t xml:space="preserve">delegate </w:t>
      </w:r>
      <w:r w:rsidR="0011636D">
        <w:rPr>
          <w:rFonts w:cs="Arial"/>
          <w:szCs w:val="24"/>
          <w:lang w:eastAsia="en-US"/>
        </w:rPr>
        <w:t xml:space="preserve">as the local plan-making authority </w:t>
      </w:r>
      <w:r w:rsidR="000D6C66" w:rsidRPr="000D6C66">
        <w:rPr>
          <w:rFonts w:cs="Arial"/>
          <w:szCs w:val="24"/>
          <w:lang w:eastAsia="en-US"/>
        </w:rPr>
        <w:t xml:space="preserve">determine to make the </w:t>
      </w:r>
      <w:r w:rsidR="00750B90">
        <w:rPr>
          <w:rFonts w:cs="Arial"/>
          <w:szCs w:val="24"/>
          <w:lang w:eastAsia="en-US"/>
        </w:rPr>
        <w:t>draft LEP</w:t>
      </w:r>
      <w:r w:rsidR="000D6C66" w:rsidRPr="000D6C66">
        <w:rPr>
          <w:rFonts w:cs="Arial"/>
          <w:szCs w:val="24"/>
          <w:lang w:eastAsia="en-US"/>
        </w:rPr>
        <w:t xml:space="preserve"> </w:t>
      </w:r>
      <w:r w:rsidR="006E302B">
        <w:rPr>
          <w:rFonts w:cs="Arial"/>
          <w:szCs w:val="24"/>
          <w:lang w:eastAsia="en-US"/>
        </w:rPr>
        <w:t xml:space="preserve">under clause 3.36(2)(a) </w:t>
      </w:r>
      <w:r w:rsidR="00E8089A">
        <w:rPr>
          <w:rFonts w:cs="Arial"/>
          <w:szCs w:val="24"/>
          <w:lang w:eastAsia="en-US"/>
        </w:rPr>
        <w:t xml:space="preserve">of the Act </w:t>
      </w:r>
      <w:r w:rsidR="000D6C66" w:rsidRPr="000D6C66">
        <w:rPr>
          <w:rFonts w:cs="Arial"/>
          <w:szCs w:val="24"/>
          <w:lang w:eastAsia="en-US"/>
        </w:rPr>
        <w:t xml:space="preserve">because:  </w:t>
      </w:r>
    </w:p>
    <w:p w14:paraId="19925517" w14:textId="62A30BE5" w:rsidR="000D6C66" w:rsidRDefault="000D1C2D" w:rsidP="001D40AA">
      <w:pPr>
        <w:numPr>
          <w:ilvl w:val="0"/>
          <w:numId w:val="36"/>
        </w:numPr>
        <w:spacing w:before="120" w:after="120"/>
        <w:rPr>
          <w:rFonts w:cs="Arial"/>
          <w:color w:val="000000" w:themeColor="text1"/>
          <w:szCs w:val="24"/>
          <w:lang w:eastAsia="en-US"/>
        </w:rPr>
      </w:pPr>
      <w:r w:rsidRPr="009B6B75">
        <w:rPr>
          <w:rFonts w:cs="Arial"/>
          <w:color w:val="000000" w:themeColor="text1"/>
          <w:szCs w:val="24"/>
          <w:lang w:eastAsia="en-US"/>
        </w:rPr>
        <w:t>All relevant flooding information has adequately been addressed as part of previous development applications, resulting in filling of the site;</w:t>
      </w:r>
    </w:p>
    <w:p w14:paraId="240C319A" w14:textId="542593AE" w:rsidR="00C371CC" w:rsidRPr="009B6B75" w:rsidRDefault="00C371CC" w:rsidP="001D40AA">
      <w:pPr>
        <w:numPr>
          <w:ilvl w:val="0"/>
          <w:numId w:val="36"/>
        </w:numPr>
        <w:spacing w:before="120" w:after="120"/>
        <w:rPr>
          <w:rFonts w:cs="Arial"/>
          <w:color w:val="000000" w:themeColor="text1"/>
          <w:szCs w:val="24"/>
          <w:lang w:eastAsia="en-US"/>
        </w:rPr>
      </w:pPr>
      <w:bookmarkStart w:id="2" w:name="_Hlk530656710"/>
      <w:r>
        <w:rPr>
          <w:rFonts w:cs="Arial"/>
          <w:color w:val="000000" w:themeColor="text1"/>
          <w:szCs w:val="24"/>
          <w:lang w:eastAsia="en-US"/>
        </w:rPr>
        <w:t>the rezoning to residential will not reduce or significantly impact the need for open space in the area;</w:t>
      </w:r>
    </w:p>
    <w:bookmarkEnd w:id="2"/>
    <w:p w14:paraId="3AEE72AE" w14:textId="69A1BC71" w:rsidR="000D1C2D" w:rsidRPr="009B6B75" w:rsidRDefault="000D1C2D" w:rsidP="001D40AA">
      <w:pPr>
        <w:numPr>
          <w:ilvl w:val="0"/>
          <w:numId w:val="36"/>
        </w:numPr>
        <w:spacing w:before="120" w:after="120"/>
        <w:rPr>
          <w:rFonts w:cs="Arial"/>
          <w:color w:val="000000" w:themeColor="text1"/>
          <w:szCs w:val="24"/>
          <w:lang w:eastAsia="en-US"/>
        </w:rPr>
      </w:pPr>
      <w:r w:rsidRPr="009B6B75">
        <w:rPr>
          <w:rFonts w:cs="Arial"/>
          <w:color w:val="000000" w:themeColor="text1"/>
          <w:szCs w:val="24"/>
          <w:lang w:eastAsia="en-US"/>
        </w:rPr>
        <w:t xml:space="preserve">the land will be rezoned </w:t>
      </w:r>
      <w:r w:rsidR="00B07DF0">
        <w:rPr>
          <w:rFonts w:cs="Arial"/>
          <w:color w:val="000000" w:themeColor="text1"/>
          <w:szCs w:val="24"/>
          <w:lang w:eastAsia="en-US"/>
        </w:rPr>
        <w:t>for</w:t>
      </w:r>
      <w:r w:rsidRPr="009B6B75">
        <w:rPr>
          <w:rFonts w:cs="Arial"/>
          <w:color w:val="000000" w:themeColor="text1"/>
          <w:szCs w:val="24"/>
          <w:lang w:eastAsia="en-US"/>
        </w:rPr>
        <w:t xml:space="preserve"> residential land, allowing greater housing supply in an appropriate location; and</w:t>
      </w:r>
    </w:p>
    <w:p w14:paraId="529E05F6" w14:textId="14A5AC2E" w:rsidR="00C371CC" w:rsidRPr="00C371CC" w:rsidRDefault="000D1C2D" w:rsidP="00C371CC">
      <w:pPr>
        <w:pStyle w:val="ListParagraph"/>
        <w:numPr>
          <w:ilvl w:val="0"/>
          <w:numId w:val="36"/>
        </w:numPr>
        <w:spacing w:before="120"/>
        <w:rPr>
          <w:rFonts w:ascii="Arial" w:hAnsi="Arial" w:cs="Arial"/>
          <w:sz w:val="24"/>
          <w:szCs w:val="24"/>
        </w:rPr>
      </w:pPr>
      <w:r>
        <w:rPr>
          <w:rFonts w:ascii="Arial" w:hAnsi="Arial" w:cs="Arial"/>
          <w:sz w:val="24"/>
          <w:szCs w:val="24"/>
        </w:rPr>
        <w:t>t</w:t>
      </w:r>
      <w:r w:rsidRPr="00A070BA">
        <w:rPr>
          <w:rFonts w:ascii="Arial" w:hAnsi="Arial" w:cs="Arial"/>
          <w:sz w:val="24"/>
          <w:szCs w:val="24"/>
        </w:rPr>
        <w:t>here are no significant environmental, social or economic impacts anticipated as a result of the amendments sought</w:t>
      </w:r>
      <w:r>
        <w:rPr>
          <w:rFonts w:ascii="Arial" w:hAnsi="Arial" w:cs="Arial"/>
          <w:sz w:val="24"/>
          <w:szCs w:val="24"/>
        </w:rPr>
        <w:t>.</w:t>
      </w:r>
    </w:p>
    <w:p w14:paraId="19925518" w14:textId="77777777" w:rsidR="000D6C66" w:rsidRPr="000D6C66" w:rsidRDefault="000D6C66" w:rsidP="000D6C66">
      <w:pPr>
        <w:jc w:val="right"/>
        <w:rPr>
          <w:rFonts w:cs="Arial"/>
          <w:sz w:val="18"/>
          <w:szCs w:val="18"/>
          <w:lang w:eastAsia="en-US"/>
        </w:rPr>
      </w:pPr>
    </w:p>
    <w:p w14:paraId="19925519" w14:textId="77777777" w:rsidR="000D6C66" w:rsidRPr="000D6C66" w:rsidRDefault="000D6C66" w:rsidP="000D6C66">
      <w:pPr>
        <w:tabs>
          <w:tab w:val="left" w:pos="1080"/>
          <w:tab w:val="left" w:pos="5220"/>
        </w:tabs>
        <w:rPr>
          <w:rFonts w:cs="Arial"/>
          <w:sz w:val="22"/>
          <w:szCs w:val="22"/>
        </w:rPr>
      </w:pPr>
    </w:p>
    <w:p w14:paraId="1992551A" w14:textId="62E05E61" w:rsidR="00571FD6" w:rsidRDefault="00BB4C54" w:rsidP="000D3C86">
      <w:pPr>
        <w:tabs>
          <w:tab w:val="right" w:pos="9000"/>
        </w:tabs>
        <w:ind w:left="181" w:hanging="181"/>
        <w:rPr>
          <w:rFonts w:cs="Arial"/>
          <w:b/>
          <w:szCs w:val="24"/>
        </w:rPr>
      </w:pPr>
      <w:r>
        <w:rPr>
          <w:rFonts w:cs="Arial"/>
          <w:b/>
          <w:szCs w:val="24"/>
        </w:rPr>
        <w:tab/>
      </w:r>
      <w:r>
        <w:rPr>
          <w:rFonts w:cs="Arial"/>
          <w:b/>
          <w:szCs w:val="24"/>
        </w:rPr>
        <w:tab/>
      </w:r>
      <w:r>
        <w:rPr>
          <w:noProof/>
        </w:rPr>
        <w:drawing>
          <wp:inline distT="0" distB="0" distL="0" distR="0" wp14:anchorId="58FFD4E1" wp14:editId="185292FE">
            <wp:extent cx="2182483" cy="76197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208" cy="776193"/>
                    </a:xfrm>
                    <a:prstGeom prst="rect">
                      <a:avLst/>
                    </a:prstGeom>
                    <a:noFill/>
                    <a:ln>
                      <a:noFill/>
                    </a:ln>
                  </pic:spPr>
                </pic:pic>
              </a:graphicData>
            </a:graphic>
          </wp:inline>
        </w:drawing>
      </w:r>
    </w:p>
    <w:p w14:paraId="1992551B" w14:textId="4C0C7D73" w:rsidR="0029444F" w:rsidRPr="00BB4C54" w:rsidRDefault="00BB4C54" w:rsidP="000D3C86">
      <w:pPr>
        <w:tabs>
          <w:tab w:val="right" w:pos="9000"/>
        </w:tabs>
        <w:ind w:left="181" w:hanging="181"/>
        <w:rPr>
          <w:rFonts w:cs="Arial"/>
          <w:sz w:val="20"/>
        </w:rPr>
      </w:pPr>
      <w:r>
        <w:rPr>
          <w:rFonts w:cs="Arial"/>
          <w:b/>
          <w:szCs w:val="24"/>
        </w:rPr>
        <w:tab/>
      </w:r>
      <w:r>
        <w:rPr>
          <w:rFonts w:cs="Arial"/>
          <w:b/>
          <w:szCs w:val="24"/>
        </w:rPr>
        <w:tab/>
      </w:r>
      <w:r w:rsidRPr="00BB4C54">
        <w:rPr>
          <w:rFonts w:cs="Arial"/>
          <w:sz w:val="20"/>
        </w:rPr>
        <w:t>24/01/2019</w:t>
      </w:r>
    </w:p>
    <w:p w14:paraId="1992551C" w14:textId="77777777" w:rsidR="0029444F" w:rsidRDefault="0029444F" w:rsidP="000D3C86">
      <w:pPr>
        <w:tabs>
          <w:tab w:val="right" w:pos="9000"/>
        </w:tabs>
        <w:ind w:left="181" w:hanging="181"/>
        <w:rPr>
          <w:rFonts w:cs="Arial"/>
          <w:b/>
          <w:szCs w:val="24"/>
        </w:rPr>
      </w:pPr>
    </w:p>
    <w:p w14:paraId="385AB6D9" w14:textId="77777777" w:rsidR="004624C0" w:rsidRDefault="004624C0" w:rsidP="004624C0">
      <w:pPr>
        <w:tabs>
          <w:tab w:val="left" w:pos="5529"/>
        </w:tabs>
        <w:rPr>
          <w:b/>
          <w:szCs w:val="24"/>
        </w:rPr>
      </w:pPr>
      <w:r>
        <w:rPr>
          <w:b/>
          <w:szCs w:val="24"/>
        </w:rPr>
        <w:t>Cho Cho Myint</w:t>
      </w:r>
      <w:r>
        <w:rPr>
          <w:b/>
          <w:szCs w:val="24"/>
        </w:rPr>
        <w:tab/>
        <w:t>Ann-Maree Carruthers</w:t>
      </w:r>
    </w:p>
    <w:p w14:paraId="0B2573E8" w14:textId="4444F76F" w:rsidR="004624C0" w:rsidRPr="00A15C06" w:rsidRDefault="00B07DF0" w:rsidP="004624C0">
      <w:pPr>
        <w:tabs>
          <w:tab w:val="left" w:pos="5529"/>
          <w:tab w:val="left" w:pos="5940"/>
        </w:tabs>
        <w:rPr>
          <w:b/>
          <w:szCs w:val="24"/>
        </w:rPr>
      </w:pPr>
      <w:r>
        <w:rPr>
          <w:b/>
          <w:szCs w:val="24"/>
        </w:rPr>
        <w:t xml:space="preserve">Senior </w:t>
      </w:r>
      <w:r w:rsidR="004624C0">
        <w:rPr>
          <w:b/>
          <w:szCs w:val="24"/>
        </w:rPr>
        <w:t>Planner</w:t>
      </w:r>
      <w:r w:rsidR="004624C0">
        <w:rPr>
          <w:b/>
          <w:szCs w:val="24"/>
        </w:rPr>
        <w:tab/>
      </w:r>
      <w:r w:rsidR="004624C0" w:rsidRPr="00A15C06">
        <w:rPr>
          <w:b/>
          <w:szCs w:val="24"/>
        </w:rPr>
        <w:t xml:space="preserve">Director, </w:t>
      </w:r>
      <w:r w:rsidR="004624C0">
        <w:rPr>
          <w:b/>
          <w:szCs w:val="24"/>
        </w:rPr>
        <w:t>Sydney Region West</w:t>
      </w:r>
      <w:r w:rsidR="004624C0" w:rsidRPr="00E45D5D">
        <w:rPr>
          <w:b/>
          <w:szCs w:val="24"/>
          <w:highlight w:val="yellow"/>
        </w:rPr>
        <w:t xml:space="preserve"> </w:t>
      </w:r>
    </w:p>
    <w:p w14:paraId="36DC534A" w14:textId="77777777" w:rsidR="004624C0" w:rsidRPr="00A15C06" w:rsidRDefault="004624C0" w:rsidP="004624C0">
      <w:pPr>
        <w:tabs>
          <w:tab w:val="left" w:pos="5529"/>
          <w:tab w:val="left" w:pos="5940"/>
        </w:tabs>
        <w:rPr>
          <w:b/>
          <w:szCs w:val="24"/>
        </w:rPr>
      </w:pPr>
      <w:r>
        <w:rPr>
          <w:b/>
          <w:szCs w:val="24"/>
        </w:rPr>
        <w:t>Sydney Region West</w:t>
      </w:r>
      <w:r>
        <w:rPr>
          <w:b/>
          <w:szCs w:val="24"/>
        </w:rPr>
        <w:tab/>
      </w:r>
      <w:r w:rsidRPr="00A15C06">
        <w:rPr>
          <w:b/>
          <w:szCs w:val="24"/>
        </w:rPr>
        <w:t>Planning Services</w:t>
      </w:r>
    </w:p>
    <w:p w14:paraId="19925525" w14:textId="741ECC19" w:rsidR="0029444F" w:rsidRPr="00A15C06" w:rsidRDefault="0029444F" w:rsidP="007F6AA0">
      <w:pPr>
        <w:tabs>
          <w:tab w:val="right" w:pos="9000"/>
        </w:tabs>
        <w:rPr>
          <w:rFonts w:cs="Arial"/>
          <w:b/>
          <w:szCs w:val="24"/>
        </w:rPr>
      </w:pPr>
    </w:p>
    <w:sectPr w:rsidR="0029444F" w:rsidRPr="00A15C06" w:rsidSect="00484807">
      <w:footerReference w:type="default" r:id="rId12"/>
      <w:headerReference w:type="first" r:id="rId13"/>
      <w:footerReference w:type="first" r:id="rId14"/>
      <w:pgSz w:w="11906" w:h="16838"/>
      <w:pgMar w:top="1135" w:right="1080" w:bottom="993"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25528" w14:textId="77777777" w:rsidR="002120BE" w:rsidRDefault="002120BE">
      <w:r>
        <w:separator/>
      </w:r>
    </w:p>
  </w:endnote>
  <w:endnote w:type="continuationSeparator" w:id="0">
    <w:p w14:paraId="19925529" w14:textId="77777777" w:rsidR="002120BE" w:rsidRDefault="0021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2552A" w14:textId="058DF9A6" w:rsidR="00701301" w:rsidRPr="00F913C6" w:rsidRDefault="00701301"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FE21EF">
      <w:rPr>
        <w:rStyle w:val="PageNumber"/>
        <w:b/>
        <w:noProof/>
        <w:color w:val="002060"/>
      </w:rPr>
      <w:t>2</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FE21EF">
      <w:rPr>
        <w:rStyle w:val="PageNumber"/>
        <w:b/>
        <w:noProof/>
        <w:color w:val="002060"/>
      </w:rPr>
      <w:t>5</w:t>
    </w:r>
    <w:r w:rsidRPr="00F913C6">
      <w:rPr>
        <w:rStyle w:val="PageNumber"/>
        <w:b/>
        <w:color w:val="002060"/>
      </w:rPr>
      <w:fldChar w:fldCharType="end"/>
    </w:r>
  </w:p>
  <w:p w14:paraId="1992552B" w14:textId="77777777" w:rsidR="00701301" w:rsidRPr="00F913C6" w:rsidRDefault="00701301"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2552F" w14:textId="778CCA04" w:rsidR="00A15C06" w:rsidRPr="00F913C6" w:rsidRDefault="00A15C06"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FE21EF">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FE21EF">
      <w:rPr>
        <w:rStyle w:val="PageNumber"/>
        <w:b/>
        <w:noProof/>
        <w:color w:val="002060"/>
      </w:rPr>
      <w:t>5</w:t>
    </w:r>
    <w:r w:rsidRPr="00F913C6">
      <w:rPr>
        <w:rStyle w:val="PageNumber"/>
        <w:b/>
        <w:color w:val="002060"/>
      </w:rPr>
      <w:fldChar w:fldCharType="end"/>
    </w:r>
  </w:p>
  <w:p w14:paraId="19925530" w14:textId="77777777" w:rsidR="00A15C06" w:rsidRDefault="00A1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25526" w14:textId="77777777" w:rsidR="002120BE" w:rsidRDefault="002120BE">
      <w:r>
        <w:separator/>
      </w:r>
    </w:p>
  </w:footnote>
  <w:footnote w:type="continuationSeparator" w:id="0">
    <w:p w14:paraId="19925527" w14:textId="77777777" w:rsidR="002120BE" w:rsidRDefault="00212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2552C" w14:textId="77777777" w:rsidR="00A15C06" w:rsidRPr="00426308" w:rsidRDefault="000A7A0D" w:rsidP="00A15C06">
    <w:pPr>
      <w:pStyle w:val="Header"/>
      <w:rPr>
        <w:noProof/>
      </w:rPr>
    </w:pPr>
    <w:r w:rsidRPr="00CE147A">
      <w:rPr>
        <w:noProof/>
      </w:rPr>
      <w:drawing>
        <wp:inline distT="0" distB="0" distL="0" distR="0" wp14:anchorId="19925531" wp14:editId="19925532">
          <wp:extent cx="2305050" cy="752475"/>
          <wp:effectExtent l="0" t="0" r="0" b="0"/>
          <wp:docPr id="1" name="Picture 47" descr="P&amp;E logo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mp;E logo_1_2"/>
                  <pic:cNvPicPr>
                    <a:picLocks noChangeAspect="1" noChangeArrowheads="1"/>
                  </pic:cNvPicPr>
                </pic:nvPicPr>
                <pic:blipFill>
                  <a:blip r:embed="rId1">
                    <a:extLst>
                      <a:ext uri="{28A0092B-C50C-407E-A947-70E740481C1C}">
                        <a14:useLocalDpi xmlns:a14="http://schemas.microsoft.com/office/drawing/2010/main" val="0"/>
                      </a:ext>
                    </a:extLst>
                  </a:blip>
                  <a:srcRect r="5661"/>
                  <a:stretch>
                    <a:fillRect/>
                  </a:stretch>
                </pic:blipFill>
                <pic:spPr bwMode="auto">
                  <a:xfrm>
                    <a:off x="0" y="0"/>
                    <a:ext cx="2305050" cy="752475"/>
                  </a:xfrm>
                  <a:prstGeom prst="rect">
                    <a:avLst/>
                  </a:prstGeom>
                  <a:noFill/>
                  <a:ln>
                    <a:noFill/>
                  </a:ln>
                </pic:spPr>
              </pic:pic>
            </a:graphicData>
          </a:graphic>
        </wp:inline>
      </w:drawing>
    </w:r>
  </w:p>
  <w:p w14:paraId="1992552D" w14:textId="77777777" w:rsidR="00A15C06" w:rsidRDefault="00A15C06" w:rsidP="00A15C06">
    <w:pPr>
      <w:pStyle w:val="Header"/>
    </w:pPr>
  </w:p>
  <w:p w14:paraId="1992552E" w14:textId="77777777" w:rsidR="00A15C06" w:rsidRDefault="00A15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7FA7"/>
    <w:multiLevelType w:val="hybridMultilevel"/>
    <w:tmpl w:val="05C82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306CD"/>
    <w:multiLevelType w:val="hybridMultilevel"/>
    <w:tmpl w:val="237CC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415DE8"/>
    <w:multiLevelType w:val="hybridMultilevel"/>
    <w:tmpl w:val="B9B01F96"/>
    <w:lvl w:ilvl="0" w:tplc="16644058">
      <w:start w:val="1"/>
      <w:numFmt w:val="bullet"/>
      <w:lvlText w:val=""/>
      <w:lvlJc w:val="left"/>
      <w:pPr>
        <w:tabs>
          <w:tab w:val="num" w:pos="363"/>
        </w:tabs>
        <w:ind w:left="363" w:hanging="363"/>
      </w:pPr>
      <w:rPr>
        <w:rFonts w:ascii="Symbol" w:hAnsi="Symbol" w:hint="default"/>
        <w:sz w:val="22"/>
        <w:szCs w:val="22"/>
      </w:rPr>
    </w:lvl>
    <w:lvl w:ilvl="1" w:tplc="73AE5CBE">
      <w:start w:val="1"/>
      <w:numFmt w:val="bullet"/>
      <w:lvlText w:val=""/>
      <w:lvlJc w:val="left"/>
      <w:pPr>
        <w:tabs>
          <w:tab w:val="num" w:pos="1440"/>
        </w:tabs>
        <w:ind w:left="1440" w:hanging="360"/>
      </w:pPr>
      <w:rPr>
        <w:rFonts w:ascii="Symbol" w:hAnsi="Symbol"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82230"/>
    <w:multiLevelType w:val="hybridMultilevel"/>
    <w:tmpl w:val="A88EE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50A59"/>
    <w:multiLevelType w:val="hybridMultilevel"/>
    <w:tmpl w:val="2C74E050"/>
    <w:lvl w:ilvl="0" w:tplc="04090001">
      <w:start w:val="1"/>
      <w:numFmt w:val="bullet"/>
      <w:lvlText w:val=""/>
      <w:lvlJc w:val="left"/>
      <w:pPr>
        <w:tabs>
          <w:tab w:val="num" w:pos="720"/>
        </w:tabs>
        <w:ind w:left="720" w:hanging="360"/>
      </w:pPr>
      <w:rPr>
        <w:rFonts w:ascii="Symbol" w:hAnsi="Symbol" w:hint="default"/>
      </w:rPr>
    </w:lvl>
    <w:lvl w:ilvl="1" w:tplc="BB9AB22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090F82"/>
    <w:multiLevelType w:val="hybridMultilevel"/>
    <w:tmpl w:val="55DA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E0A01"/>
    <w:multiLevelType w:val="hybridMultilevel"/>
    <w:tmpl w:val="E1F07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6777A"/>
    <w:multiLevelType w:val="hybridMultilevel"/>
    <w:tmpl w:val="86585124"/>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89407A"/>
    <w:multiLevelType w:val="hybridMultilevel"/>
    <w:tmpl w:val="944A5A82"/>
    <w:lvl w:ilvl="0" w:tplc="16644058">
      <w:start w:val="1"/>
      <w:numFmt w:val="bullet"/>
      <w:lvlText w:val=""/>
      <w:lvlJc w:val="left"/>
      <w:pPr>
        <w:tabs>
          <w:tab w:val="num" w:pos="363"/>
        </w:tabs>
        <w:ind w:left="363" w:hanging="363"/>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A62145"/>
    <w:multiLevelType w:val="hybridMultilevel"/>
    <w:tmpl w:val="3D74FAD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7B740D"/>
    <w:multiLevelType w:val="hybridMultilevel"/>
    <w:tmpl w:val="14569C8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1282FD4"/>
    <w:multiLevelType w:val="multilevel"/>
    <w:tmpl w:val="83EA440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2C8077F"/>
    <w:multiLevelType w:val="hybridMultilevel"/>
    <w:tmpl w:val="9DBE0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C747A1"/>
    <w:multiLevelType w:val="hybridMultilevel"/>
    <w:tmpl w:val="81E21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C403A"/>
    <w:multiLevelType w:val="hybridMultilevel"/>
    <w:tmpl w:val="75CC7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8900DD"/>
    <w:multiLevelType w:val="hybridMultilevel"/>
    <w:tmpl w:val="01A689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0A6ED4"/>
    <w:multiLevelType w:val="hybridMultilevel"/>
    <w:tmpl w:val="FBA0E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004F3F"/>
    <w:multiLevelType w:val="hybridMultilevel"/>
    <w:tmpl w:val="E0246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611C90"/>
    <w:multiLevelType w:val="hybridMultilevel"/>
    <w:tmpl w:val="D804B0A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DC86728"/>
    <w:multiLevelType w:val="hybridMultilevel"/>
    <w:tmpl w:val="7A22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1F1BC1"/>
    <w:multiLevelType w:val="hybridMultilevel"/>
    <w:tmpl w:val="D5CA46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4C4E06AC"/>
    <w:multiLevelType w:val="hybridMultilevel"/>
    <w:tmpl w:val="644AC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FF7FBB"/>
    <w:multiLevelType w:val="hybridMultilevel"/>
    <w:tmpl w:val="E3D604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72481"/>
    <w:multiLevelType w:val="hybridMultilevel"/>
    <w:tmpl w:val="214A8D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A171EE"/>
    <w:multiLevelType w:val="hybridMultilevel"/>
    <w:tmpl w:val="30F2F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0860B2"/>
    <w:multiLevelType w:val="hybridMultilevel"/>
    <w:tmpl w:val="C822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4039D1"/>
    <w:multiLevelType w:val="hybridMultilevel"/>
    <w:tmpl w:val="A0DCB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0F84616"/>
    <w:multiLevelType w:val="hybridMultilevel"/>
    <w:tmpl w:val="1E843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541A49"/>
    <w:multiLevelType w:val="hybridMultilevel"/>
    <w:tmpl w:val="519C2688"/>
    <w:lvl w:ilvl="0" w:tplc="04090001">
      <w:start w:val="1"/>
      <w:numFmt w:val="bullet"/>
      <w:lvlText w:val=""/>
      <w:lvlJc w:val="left"/>
      <w:pPr>
        <w:tabs>
          <w:tab w:val="num" w:pos="420"/>
        </w:tabs>
        <w:ind w:left="420" w:hanging="360"/>
      </w:pPr>
      <w:rPr>
        <w:rFonts w:ascii="Symbol" w:hAnsi="Symbol" w:hint="default"/>
      </w:rPr>
    </w:lvl>
    <w:lvl w:ilvl="1" w:tplc="12349358">
      <w:start w:val="3"/>
      <w:numFmt w:val="bullet"/>
      <w:lvlText w:val="-"/>
      <w:lvlJc w:val="left"/>
      <w:pPr>
        <w:tabs>
          <w:tab w:val="num" w:pos="1338"/>
        </w:tabs>
        <w:ind w:left="1338" w:hanging="198"/>
      </w:pPr>
      <w:rPr>
        <w:rFonts w:ascii="Arial Narrow" w:eastAsia="Times New Roman" w:hAnsi="Arial Narro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615A7DD9"/>
    <w:multiLevelType w:val="hybridMultilevel"/>
    <w:tmpl w:val="68B41C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84492E"/>
    <w:multiLevelType w:val="hybridMultilevel"/>
    <w:tmpl w:val="5CAA443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227E13"/>
    <w:multiLevelType w:val="hybridMultilevel"/>
    <w:tmpl w:val="58483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606029"/>
    <w:multiLevelType w:val="hybridMultilevel"/>
    <w:tmpl w:val="B5B0B84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69AC4BAC"/>
    <w:multiLevelType w:val="hybridMultilevel"/>
    <w:tmpl w:val="9F38D070"/>
    <w:lvl w:ilvl="0" w:tplc="C63A5AB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EAA5168"/>
    <w:multiLevelType w:val="hybridMultilevel"/>
    <w:tmpl w:val="B642B0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6F7941B3"/>
    <w:multiLevelType w:val="hybridMultilevel"/>
    <w:tmpl w:val="6EA0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A3305A"/>
    <w:multiLevelType w:val="hybridMultilevel"/>
    <w:tmpl w:val="69E4D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4009EC"/>
    <w:multiLevelType w:val="hybridMultilevel"/>
    <w:tmpl w:val="F6EC5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9"/>
  </w:num>
  <w:num w:numId="3">
    <w:abstractNumId w:val="2"/>
  </w:num>
  <w:num w:numId="4">
    <w:abstractNumId w:val="17"/>
  </w:num>
  <w:num w:numId="5">
    <w:abstractNumId w:val="0"/>
  </w:num>
  <w:num w:numId="6">
    <w:abstractNumId w:val="22"/>
  </w:num>
  <w:num w:numId="7">
    <w:abstractNumId w:val="27"/>
  </w:num>
  <w:num w:numId="8">
    <w:abstractNumId w:val="5"/>
  </w:num>
  <w:num w:numId="9">
    <w:abstractNumId w:val="16"/>
  </w:num>
  <w:num w:numId="10">
    <w:abstractNumId w:val="7"/>
  </w:num>
  <w:num w:numId="11">
    <w:abstractNumId w:val="33"/>
  </w:num>
  <w:num w:numId="12">
    <w:abstractNumId w:val="6"/>
  </w:num>
  <w:num w:numId="13">
    <w:abstractNumId w:val="20"/>
  </w:num>
  <w:num w:numId="14">
    <w:abstractNumId w:val="35"/>
  </w:num>
  <w:num w:numId="15">
    <w:abstractNumId w:val="10"/>
  </w:num>
  <w:num w:numId="16">
    <w:abstractNumId w:val="3"/>
  </w:num>
  <w:num w:numId="17">
    <w:abstractNumId w:val="38"/>
  </w:num>
  <w:num w:numId="18">
    <w:abstractNumId w:val="32"/>
  </w:num>
  <w:num w:numId="19">
    <w:abstractNumId w:val="36"/>
  </w:num>
  <w:num w:numId="20">
    <w:abstractNumId w:val="4"/>
  </w:num>
  <w:num w:numId="21">
    <w:abstractNumId w:val="24"/>
  </w:num>
  <w:num w:numId="22">
    <w:abstractNumId w:val="15"/>
  </w:num>
  <w:num w:numId="23">
    <w:abstractNumId w:val="30"/>
  </w:num>
  <w:num w:numId="24">
    <w:abstractNumId w:val="13"/>
  </w:num>
  <w:num w:numId="25">
    <w:abstractNumId w:val="9"/>
  </w:num>
  <w:num w:numId="26">
    <w:abstractNumId w:val="26"/>
  </w:num>
  <w:num w:numId="27">
    <w:abstractNumId w:val="31"/>
  </w:num>
  <w:num w:numId="28">
    <w:abstractNumId w:val="14"/>
  </w:num>
  <w:num w:numId="29">
    <w:abstractNumId w:val="34"/>
  </w:num>
  <w:num w:numId="30">
    <w:abstractNumId w:val="1"/>
  </w:num>
  <w:num w:numId="31">
    <w:abstractNumId w:val="37"/>
  </w:num>
  <w:num w:numId="32">
    <w:abstractNumId w:val="19"/>
  </w:num>
  <w:num w:numId="33">
    <w:abstractNumId w:val="12"/>
  </w:num>
  <w:num w:numId="34">
    <w:abstractNumId w:val="11"/>
  </w:num>
  <w:num w:numId="35">
    <w:abstractNumId w:val="23"/>
  </w:num>
  <w:num w:numId="36">
    <w:abstractNumId w:val="25"/>
  </w:num>
  <w:num w:numId="37">
    <w:abstractNumId w:val="28"/>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5C"/>
    <w:rsid w:val="000046B3"/>
    <w:rsid w:val="00004913"/>
    <w:rsid w:val="000126D9"/>
    <w:rsid w:val="00012D18"/>
    <w:rsid w:val="00016361"/>
    <w:rsid w:val="00016583"/>
    <w:rsid w:val="000220DF"/>
    <w:rsid w:val="0002583D"/>
    <w:rsid w:val="00031A9B"/>
    <w:rsid w:val="000405F5"/>
    <w:rsid w:val="000423AC"/>
    <w:rsid w:val="00042C49"/>
    <w:rsid w:val="00053442"/>
    <w:rsid w:val="00053EC3"/>
    <w:rsid w:val="0006466A"/>
    <w:rsid w:val="000646E4"/>
    <w:rsid w:val="00071FDF"/>
    <w:rsid w:val="00073E2E"/>
    <w:rsid w:val="00075A61"/>
    <w:rsid w:val="000800B1"/>
    <w:rsid w:val="0008151B"/>
    <w:rsid w:val="000847BD"/>
    <w:rsid w:val="00090084"/>
    <w:rsid w:val="00092344"/>
    <w:rsid w:val="000A096E"/>
    <w:rsid w:val="000A6D03"/>
    <w:rsid w:val="000A7A0D"/>
    <w:rsid w:val="000B12CF"/>
    <w:rsid w:val="000B4F9F"/>
    <w:rsid w:val="000B538E"/>
    <w:rsid w:val="000B750F"/>
    <w:rsid w:val="000C09FF"/>
    <w:rsid w:val="000D0732"/>
    <w:rsid w:val="000D1C2D"/>
    <w:rsid w:val="000D2C48"/>
    <w:rsid w:val="000D3C86"/>
    <w:rsid w:val="000D6C66"/>
    <w:rsid w:val="000E1D3A"/>
    <w:rsid w:val="000E1EAC"/>
    <w:rsid w:val="000E3123"/>
    <w:rsid w:val="000E45FB"/>
    <w:rsid w:val="000E5326"/>
    <w:rsid w:val="000E719D"/>
    <w:rsid w:val="000E77AD"/>
    <w:rsid w:val="000F07AC"/>
    <w:rsid w:val="000F23B2"/>
    <w:rsid w:val="000F5F63"/>
    <w:rsid w:val="000F7D47"/>
    <w:rsid w:val="001017B2"/>
    <w:rsid w:val="00102E0B"/>
    <w:rsid w:val="0011636D"/>
    <w:rsid w:val="00122BF6"/>
    <w:rsid w:val="00123BAF"/>
    <w:rsid w:val="00132CEF"/>
    <w:rsid w:val="00133BA5"/>
    <w:rsid w:val="001415B1"/>
    <w:rsid w:val="001436AE"/>
    <w:rsid w:val="001518F2"/>
    <w:rsid w:val="00153A79"/>
    <w:rsid w:val="00155FA4"/>
    <w:rsid w:val="00163422"/>
    <w:rsid w:val="00163DDC"/>
    <w:rsid w:val="00163E01"/>
    <w:rsid w:val="00164584"/>
    <w:rsid w:val="0016471E"/>
    <w:rsid w:val="00173190"/>
    <w:rsid w:val="00176539"/>
    <w:rsid w:val="00180273"/>
    <w:rsid w:val="001804D7"/>
    <w:rsid w:val="00180A17"/>
    <w:rsid w:val="001835AB"/>
    <w:rsid w:val="001847F8"/>
    <w:rsid w:val="00185346"/>
    <w:rsid w:val="0018591C"/>
    <w:rsid w:val="001927DC"/>
    <w:rsid w:val="00193477"/>
    <w:rsid w:val="00194E14"/>
    <w:rsid w:val="0019530E"/>
    <w:rsid w:val="001A035A"/>
    <w:rsid w:val="001B0374"/>
    <w:rsid w:val="001B4B89"/>
    <w:rsid w:val="001B72CD"/>
    <w:rsid w:val="001C021B"/>
    <w:rsid w:val="001C129A"/>
    <w:rsid w:val="001C21A2"/>
    <w:rsid w:val="001C2C44"/>
    <w:rsid w:val="001C5450"/>
    <w:rsid w:val="001C6EB8"/>
    <w:rsid w:val="001C7564"/>
    <w:rsid w:val="001D2651"/>
    <w:rsid w:val="001D3545"/>
    <w:rsid w:val="001D3E9B"/>
    <w:rsid w:val="001D40AA"/>
    <w:rsid w:val="001D5360"/>
    <w:rsid w:val="001D64DD"/>
    <w:rsid w:val="001E01D5"/>
    <w:rsid w:val="001E0CE0"/>
    <w:rsid w:val="001E2479"/>
    <w:rsid w:val="001E51AC"/>
    <w:rsid w:val="001F3A9C"/>
    <w:rsid w:val="00200775"/>
    <w:rsid w:val="00202855"/>
    <w:rsid w:val="00210D6E"/>
    <w:rsid w:val="00211ECC"/>
    <w:rsid w:val="00212015"/>
    <w:rsid w:val="002120BE"/>
    <w:rsid w:val="002136DB"/>
    <w:rsid w:val="00213ED2"/>
    <w:rsid w:val="0021506B"/>
    <w:rsid w:val="002234C1"/>
    <w:rsid w:val="00224138"/>
    <w:rsid w:val="0022597A"/>
    <w:rsid w:val="00226E19"/>
    <w:rsid w:val="002310A6"/>
    <w:rsid w:val="00231E4B"/>
    <w:rsid w:val="00242584"/>
    <w:rsid w:val="002425C5"/>
    <w:rsid w:val="00243DD2"/>
    <w:rsid w:val="00251AC9"/>
    <w:rsid w:val="00253B62"/>
    <w:rsid w:val="00255404"/>
    <w:rsid w:val="0026008B"/>
    <w:rsid w:val="002600BA"/>
    <w:rsid w:val="00260300"/>
    <w:rsid w:val="002651FE"/>
    <w:rsid w:val="00266D28"/>
    <w:rsid w:val="00267905"/>
    <w:rsid w:val="00270432"/>
    <w:rsid w:val="00270EAC"/>
    <w:rsid w:val="00273EF9"/>
    <w:rsid w:val="00275C71"/>
    <w:rsid w:val="002772E0"/>
    <w:rsid w:val="002823C0"/>
    <w:rsid w:val="00287680"/>
    <w:rsid w:val="00287963"/>
    <w:rsid w:val="0029444F"/>
    <w:rsid w:val="00296627"/>
    <w:rsid w:val="002A61EB"/>
    <w:rsid w:val="002A7C4B"/>
    <w:rsid w:val="002B2436"/>
    <w:rsid w:val="002B7DDC"/>
    <w:rsid w:val="002D2E67"/>
    <w:rsid w:val="002D5B8B"/>
    <w:rsid w:val="002D7005"/>
    <w:rsid w:val="002E0E07"/>
    <w:rsid w:val="002F6451"/>
    <w:rsid w:val="002F7A18"/>
    <w:rsid w:val="003007BF"/>
    <w:rsid w:val="00301392"/>
    <w:rsid w:val="003028FE"/>
    <w:rsid w:val="00303C57"/>
    <w:rsid w:val="00303CFE"/>
    <w:rsid w:val="00313001"/>
    <w:rsid w:val="00313F4D"/>
    <w:rsid w:val="00320D92"/>
    <w:rsid w:val="00323D71"/>
    <w:rsid w:val="00332D31"/>
    <w:rsid w:val="0033479A"/>
    <w:rsid w:val="00337804"/>
    <w:rsid w:val="00343959"/>
    <w:rsid w:val="00344EA6"/>
    <w:rsid w:val="0034560E"/>
    <w:rsid w:val="00345D0E"/>
    <w:rsid w:val="00352DFA"/>
    <w:rsid w:val="0035311A"/>
    <w:rsid w:val="00354218"/>
    <w:rsid w:val="00354A51"/>
    <w:rsid w:val="00354BEE"/>
    <w:rsid w:val="003565A3"/>
    <w:rsid w:val="00364BAA"/>
    <w:rsid w:val="00364BB5"/>
    <w:rsid w:val="00364D8D"/>
    <w:rsid w:val="00380373"/>
    <w:rsid w:val="00381E18"/>
    <w:rsid w:val="0038768D"/>
    <w:rsid w:val="0039302B"/>
    <w:rsid w:val="0039347D"/>
    <w:rsid w:val="00394238"/>
    <w:rsid w:val="00397A87"/>
    <w:rsid w:val="003A2B9A"/>
    <w:rsid w:val="003A49CE"/>
    <w:rsid w:val="003A551E"/>
    <w:rsid w:val="003A62B4"/>
    <w:rsid w:val="003A7EC2"/>
    <w:rsid w:val="003B215C"/>
    <w:rsid w:val="003B3524"/>
    <w:rsid w:val="003B5418"/>
    <w:rsid w:val="003C0ABD"/>
    <w:rsid w:val="003C0FF1"/>
    <w:rsid w:val="003C64F1"/>
    <w:rsid w:val="003C6B01"/>
    <w:rsid w:val="003D0B4B"/>
    <w:rsid w:val="003D5A3F"/>
    <w:rsid w:val="003D611A"/>
    <w:rsid w:val="003E24AC"/>
    <w:rsid w:val="003E265A"/>
    <w:rsid w:val="003E521E"/>
    <w:rsid w:val="003E7252"/>
    <w:rsid w:val="003E79B5"/>
    <w:rsid w:val="003F0F3B"/>
    <w:rsid w:val="003F11E2"/>
    <w:rsid w:val="003F2A53"/>
    <w:rsid w:val="00401C05"/>
    <w:rsid w:val="00402267"/>
    <w:rsid w:val="00405907"/>
    <w:rsid w:val="00410CCA"/>
    <w:rsid w:val="0041151B"/>
    <w:rsid w:val="00417504"/>
    <w:rsid w:val="004179FA"/>
    <w:rsid w:val="00421579"/>
    <w:rsid w:val="00421CD7"/>
    <w:rsid w:val="0042675F"/>
    <w:rsid w:val="004273F3"/>
    <w:rsid w:val="004309DA"/>
    <w:rsid w:val="004320B4"/>
    <w:rsid w:val="00432105"/>
    <w:rsid w:val="004322F9"/>
    <w:rsid w:val="00450E52"/>
    <w:rsid w:val="004560E5"/>
    <w:rsid w:val="00460FED"/>
    <w:rsid w:val="004624C0"/>
    <w:rsid w:val="00464D76"/>
    <w:rsid w:val="00471613"/>
    <w:rsid w:val="004718A1"/>
    <w:rsid w:val="00473C97"/>
    <w:rsid w:val="0048023B"/>
    <w:rsid w:val="00484807"/>
    <w:rsid w:val="00484B65"/>
    <w:rsid w:val="0048640C"/>
    <w:rsid w:val="00487DE2"/>
    <w:rsid w:val="00494535"/>
    <w:rsid w:val="004A130C"/>
    <w:rsid w:val="004A1D56"/>
    <w:rsid w:val="004A33CD"/>
    <w:rsid w:val="004A5906"/>
    <w:rsid w:val="004B446B"/>
    <w:rsid w:val="004B5F2E"/>
    <w:rsid w:val="004C06E9"/>
    <w:rsid w:val="004C563E"/>
    <w:rsid w:val="004C7B3D"/>
    <w:rsid w:val="004D6D1A"/>
    <w:rsid w:val="004D7675"/>
    <w:rsid w:val="004E183B"/>
    <w:rsid w:val="004E1A4E"/>
    <w:rsid w:val="004E7492"/>
    <w:rsid w:val="004E7DEE"/>
    <w:rsid w:val="004F12D7"/>
    <w:rsid w:val="004F3E9F"/>
    <w:rsid w:val="004F432E"/>
    <w:rsid w:val="004F45FD"/>
    <w:rsid w:val="004F5F98"/>
    <w:rsid w:val="005011A9"/>
    <w:rsid w:val="005071F4"/>
    <w:rsid w:val="005131E4"/>
    <w:rsid w:val="00513388"/>
    <w:rsid w:val="005159F8"/>
    <w:rsid w:val="0052383C"/>
    <w:rsid w:val="00534BD1"/>
    <w:rsid w:val="00537037"/>
    <w:rsid w:val="00537758"/>
    <w:rsid w:val="00540CE2"/>
    <w:rsid w:val="00543F8B"/>
    <w:rsid w:val="00545593"/>
    <w:rsid w:val="00545B92"/>
    <w:rsid w:val="00547BD5"/>
    <w:rsid w:val="00547BD7"/>
    <w:rsid w:val="00552A25"/>
    <w:rsid w:val="00561315"/>
    <w:rsid w:val="00561F5A"/>
    <w:rsid w:val="00570DBE"/>
    <w:rsid w:val="0057143E"/>
    <w:rsid w:val="00571FD6"/>
    <w:rsid w:val="0057314D"/>
    <w:rsid w:val="00574AE5"/>
    <w:rsid w:val="00576533"/>
    <w:rsid w:val="0057656E"/>
    <w:rsid w:val="00581F1F"/>
    <w:rsid w:val="00582C26"/>
    <w:rsid w:val="005856F5"/>
    <w:rsid w:val="0058735B"/>
    <w:rsid w:val="005919C0"/>
    <w:rsid w:val="0059204A"/>
    <w:rsid w:val="005945B1"/>
    <w:rsid w:val="00595B1D"/>
    <w:rsid w:val="005A025C"/>
    <w:rsid w:val="005A354C"/>
    <w:rsid w:val="005A597E"/>
    <w:rsid w:val="005B4A21"/>
    <w:rsid w:val="005C3E7D"/>
    <w:rsid w:val="005C505F"/>
    <w:rsid w:val="005C538A"/>
    <w:rsid w:val="005C55A3"/>
    <w:rsid w:val="005D04EF"/>
    <w:rsid w:val="005D1F71"/>
    <w:rsid w:val="005E0639"/>
    <w:rsid w:val="005E1194"/>
    <w:rsid w:val="005E1B50"/>
    <w:rsid w:val="005E2E62"/>
    <w:rsid w:val="005E48B1"/>
    <w:rsid w:val="005E5A89"/>
    <w:rsid w:val="005E65C1"/>
    <w:rsid w:val="005F0B61"/>
    <w:rsid w:val="005F1443"/>
    <w:rsid w:val="005F1D86"/>
    <w:rsid w:val="005F6BD0"/>
    <w:rsid w:val="006007DA"/>
    <w:rsid w:val="00603316"/>
    <w:rsid w:val="006102C1"/>
    <w:rsid w:val="00610733"/>
    <w:rsid w:val="00610CD9"/>
    <w:rsid w:val="006116FA"/>
    <w:rsid w:val="00611BEB"/>
    <w:rsid w:val="00620681"/>
    <w:rsid w:val="00624D17"/>
    <w:rsid w:val="00625653"/>
    <w:rsid w:val="00625694"/>
    <w:rsid w:val="00632F34"/>
    <w:rsid w:val="00652843"/>
    <w:rsid w:val="0066324C"/>
    <w:rsid w:val="006636FE"/>
    <w:rsid w:val="00666EA2"/>
    <w:rsid w:val="00672001"/>
    <w:rsid w:val="006758CD"/>
    <w:rsid w:val="00676CBB"/>
    <w:rsid w:val="00683D1D"/>
    <w:rsid w:val="00684E9D"/>
    <w:rsid w:val="0068728C"/>
    <w:rsid w:val="00697D9C"/>
    <w:rsid w:val="006A5F0B"/>
    <w:rsid w:val="006A7537"/>
    <w:rsid w:val="006B5CC5"/>
    <w:rsid w:val="006B7DA0"/>
    <w:rsid w:val="006C5437"/>
    <w:rsid w:val="006D2EF6"/>
    <w:rsid w:val="006D6EE0"/>
    <w:rsid w:val="006D7D53"/>
    <w:rsid w:val="006E20F9"/>
    <w:rsid w:val="006E2860"/>
    <w:rsid w:val="006E302B"/>
    <w:rsid w:val="006E3F25"/>
    <w:rsid w:val="006E6C30"/>
    <w:rsid w:val="006E790B"/>
    <w:rsid w:val="006F08E2"/>
    <w:rsid w:val="006F34CD"/>
    <w:rsid w:val="006F4147"/>
    <w:rsid w:val="006F5652"/>
    <w:rsid w:val="006F7903"/>
    <w:rsid w:val="00701301"/>
    <w:rsid w:val="0070347D"/>
    <w:rsid w:val="007051BC"/>
    <w:rsid w:val="007056B6"/>
    <w:rsid w:val="007060CF"/>
    <w:rsid w:val="00707776"/>
    <w:rsid w:val="00710DEB"/>
    <w:rsid w:val="007116B8"/>
    <w:rsid w:val="007123F2"/>
    <w:rsid w:val="00712634"/>
    <w:rsid w:val="00713E58"/>
    <w:rsid w:val="00717A66"/>
    <w:rsid w:val="00731DEB"/>
    <w:rsid w:val="007407DC"/>
    <w:rsid w:val="00743CD8"/>
    <w:rsid w:val="00745B97"/>
    <w:rsid w:val="00750036"/>
    <w:rsid w:val="00750B90"/>
    <w:rsid w:val="0075314B"/>
    <w:rsid w:val="0075425D"/>
    <w:rsid w:val="007550C0"/>
    <w:rsid w:val="007566B0"/>
    <w:rsid w:val="007612B9"/>
    <w:rsid w:val="00771216"/>
    <w:rsid w:val="00771437"/>
    <w:rsid w:val="007762F4"/>
    <w:rsid w:val="00776D67"/>
    <w:rsid w:val="00780113"/>
    <w:rsid w:val="00783B46"/>
    <w:rsid w:val="00783C7B"/>
    <w:rsid w:val="00786010"/>
    <w:rsid w:val="007A1F55"/>
    <w:rsid w:val="007A5BE8"/>
    <w:rsid w:val="007B0604"/>
    <w:rsid w:val="007B245A"/>
    <w:rsid w:val="007B7523"/>
    <w:rsid w:val="007B7AA7"/>
    <w:rsid w:val="007C095C"/>
    <w:rsid w:val="007C1571"/>
    <w:rsid w:val="007C44EC"/>
    <w:rsid w:val="007C5EBF"/>
    <w:rsid w:val="007C6F5F"/>
    <w:rsid w:val="007D4460"/>
    <w:rsid w:val="007D564C"/>
    <w:rsid w:val="007D67FE"/>
    <w:rsid w:val="007D7158"/>
    <w:rsid w:val="007E122F"/>
    <w:rsid w:val="007E1396"/>
    <w:rsid w:val="007E1E23"/>
    <w:rsid w:val="007E4941"/>
    <w:rsid w:val="007F0DC6"/>
    <w:rsid w:val="007F3179"/>
    <w:rsid w:val="007F46BB"/>
    <w:rsid w:val="007F5DAB"/>
    <w:rsid w:val="007F6AA0"/>
    <w:rsid w:val="007F75EF"/>
    <w:rsid w:val="0080331A"/>
    <w:rsid w:val="00805CCF"/>
    <w:rsid w:val="00811906"/>
    <w:rsid w:val="00812008"/>
    <w:rsid w:val="00815C14"/>
    <w:rsid w:val="00815EB5"/>
    <w:rsid w:val="00817DFC"/>
    <w:rsid w:val="008229F7"/>
    <w:rsid w:val="00830B07"/>
    <w:rsid w:val="00837BEC"/>
    <w:rsid w:val="00837F75"/>
    <w:rsid w:val="00843190"/>
    <w:rsid w:val="00844486"/>
    <w:rsid w:val="00844B8E"/>
    <w:rsid w:val="0084747F"/>
    <w:rsid w:val="00856C26"/>
    <w:rsid w:val="00861EE5"/>
    <w:rsid w:val="008627C3"/>
    <w:rsid w:val="00862C81"/>
    <w:rsid w:val="008631F0"/>
    <w:rsid w:val="00863688"/>
    <w:rsid w:val="00867654"/>
    <w:rsid w:val="008809EC"/>
    <w:rsid w:val="00881A63"/>
    <w:rsid w:val="00882B4C"/>
    <w:rsid w:val="0088417D"/>
    <w:rsid w:val="00886C4D"/>
    <w:rsid w:val="0089018B"/>
    <w:rsid w:val="0089022F"/>
    <w:rsid w:val="008920E2"/>
    <w:rsid w:val="00897471"/>
    <w:rsid w:val="008A1ABD"/>
    <w:rsid w:val="008A201B"/>
    <w:rsid w:val="008A50C5"/>
    <w:rsid w:val="008B1E20"/>
    <w:rsid w:val="008B3688"/>
    <w:rsid w:val="008B3BD9"/>
    <w:rsid w:val="008B475C"/>
    <w:rsid w:val="008C50E4"/>
    <w:rsid w:val="008D3BB6"/>
    <w:rsid w:val="008D7040"/>
    <w:rsid w:val="008E0068"/>
    <w:rsid w:val="008E09B1"/>
    <w:rsid w:val="008E178D"/>
    <w:rsid w:val="008F35BD"/>
    <w:rsid w:val="008F7661"/>
    <w:rsid w:val="00911863"/>
    <w:rsid w:val="00917BD4"/>
    <w:rsid w:val="00921111"/>
    <w:rsid w:val="009246E3"/>
    <w:rsid w:val="00924850"/>
    <w:rsid w:val="0092746F"/>
    <w:rsid w:val="00930ED0"/>
    <w:rsid w:val="009317D2"/>
    <w:rsid w:val="00934607"/>
    <w:rsid w:val="00950E95"/>
    <w:rsid w:val="00952B02"/>
    <w:rsid w:val="00954682"/>
    <w:rsid w:val="009564ED"/>
    <w:rsid w:val="00960221"/>
    <w:rsid w:val="00960BC8"/>
    <w:rsid w:val="00965796"/>
    <w:rsid w:val="00966B82"/>
    <w:rsid w:val="0096711E"/>
    <w:rsid w:val="009701C2"/>
    <w:rsid w:val="0099530D"/>
    <w:rsid w:val="009A240A"/>
    <w:rsid w:val="009B258E"/>
    <w:rsid w:val="009B6B75"/>
    <w:rsid w:val="009C7197"/>
    <w:rsid w:val="009D7B70"/>
    <w:rsid w:val="009D7CB8"/>
    <w:rsid w:val="009E364A"/>
    <w:rsid w:val="009E4103"/>
    <w:rsid w:val="009E47BF"/>
    <w:rsid w:val="009E7E96"/>
    <w:rsid w:val="009F113F"/>
    <w:rsid w:val="009F23B8"/>
    <w:rsid w:val="009F3BDE"/>
    <w:rsid w:val="009F5B18"/>
    <w:rsid w:val="00A05046"/>
    <w:rsid w:val="00A069D9"/>
    <w:rsid w:val="00A06A6E"/>
    <w:rsid w:val="00A07AB2"/>
    <w:rsid w:val="00A10D58"/>
    <w:rsid w:val="00A15C06"/>
    <w:rsid w:val="00A16813"/>
    <w:rsid w:val="00A20783"/>
    <w:rsid w:val="00A21FD1"/>
    <w:rsid w:val="00A22551"/>
    <w:rsid w:val="00A23A37"/>
    <w:rsid w:val="00A247AD"/>
    <w:rsid w:val="00A26416"/>
    <w:rsid w:val="00A27AF7"/>
    <w:rsid w:val="00A31F2F"/>
    <w:rsid w:val="00A34395"/>
    <w:rsid w:val="00A43BD0"/>
    <w:rsid w:val="00A44EE0"/>
    <w:rsid w:val="00A45814"/>
    <w:rsid w:val="00A51CF4"/>
    <w:rsid w:val="00A51EC7"/>
    <w:rsid w:val="00A53CBB"/>
    <w:rsid w:val="00A554F2"/>
    <w:rsid w:val="00A560F4"/>
    <w:rsid w:val="00A570B0"/>
    <w:rsid w:val="00A61163"/>
    <w:rsid w:val="00A644F5"/>
    <w:rsid w:val="00A64FE1"/>
    <w:rsid w:val="00A674FD"/>
    <w:rsid w:val="00A7312F"/>
    <w:rsid w:val="00A7408A"/>
    <w:rsid w:val="00A76B92"/>
    <w:rsid w:val="00A76CFB"/>
    <w:rsid w:val="00A82B3D"/>
    <w:rsid w:val="00A8405B"/>
    <w:rsid w:val="00A871CE"/>
    <w:rsid w:val="00A87337"/>
    <w:rsid w:val="00A9039B"/>
    <w:rsid w:val="00A95B23"/>
    <w:rsid w:val="00A96232"/>
    <w:rsid w:val="00AB05F3"/>
    <w:rsid w:val="00AB22D6"/>
    <w:rsid w:val="00AB2C55"/>
    <w:rsid w:val="00AB693A"/>
    <w:rsid w:val="00AB746D"/>
    <w:rsid w:val="00AC1E59"/>
    <w:rsid w:val="00AC44EC"/>
    <w:rsid w:val="00AD24EE"/>
    <w:rsid w:val="00AD48CF"/>
    <w:rsid w:val="00AD537A"/>
    <w:rsid w:val="00AD7F4B"/>
    <w:rsid w:val="00AE0A61"/>
    <w:rsid w:val="00AE65BE"/>
    <w:rsid w:val="00AE74DC"/>
    <w:rsid w:val="00AF0015"/>
    <w:rsid w:val="00AF1DB8"/>
    <w:rsid w:val="00AF29BF"/>
    <w:rsid w:val="00AF7856"/>
    <w:rsid w:val="00B042B6"/>
    <w:rsid w:val="00B06341"/>
    <w:rsid w:val="00B07DF0"/>
    <w:rsid w:val="00B13636"/>
    <w:rsid w:val="00B25049"/>
    <w:rsid w:val="00B32A9D"/>
    <w:rsid w:val="00B37A26"/>
    <w:rsid w:val="00B40A85"/>
    <w:rsid w:val="00B46DFF"/>
    <w:rsid w:val="00B51F03"/>
    <w:rsid w:val="00B574CD"/>
    <w:rsid w:val="00B62E3E"/>
    <w:rsid w:val="00B636FC"/>
    <w:rsid w:val="00B6582B"/>
    <w:rsid w:val="00B65D02"/>
    <w:rsid w:val="00B72B8B"/>
    <w:rsid w:val="00B74261"/>
    <w:rsid w:val="00B821B5"/>
    <w:rsid w:val="00B82680"/>
    <w:rsid w:val="00B8413E"/>
    <w:rsid w:val="00B84A07"/>
    <w:rsid w:val="00B91B14"/>
    <w:rsid w:val="00B91DCE"/>
    <w:rsid w:val="00B9509B"/>
    <w:rsid w:val="00BA61A3"/>
    <w:rsid w:val="00BB1B13"/>
    <w:rsid w:val="00BB20AE"/>
    <w:rsid w:val="00BB2C1B"/>
    <w:rsid w:val="00BB4C54"/>
    <w:rsid w:val="00BB7283"/>
    <w:rsid w:val="00BB76AC"/>
    <w:rsid w:val="00BC0A00"/>
    <w:rsid w:val="00BC0F5D"/>
    <w:rsid w:val="00BC10BA"/>
    <w:rsid w:val="00BC1FB8"/>
    <w:rsid w:val="00BC419E"/>
    <w:rsid w:val="00BC50B6"/>
    <w:rsid w:val="00BD2998"/>
    <w:rsid w:val="00BF2118"/>
    <w:rsid w:val="00BF23C6"/>
    <w:rsid w:val="00BF6E28"/>
    <w:rsid w:val="00BF6E9B"/>
    <w:rsid w:val="00C01EC0"/>
    <w:rsid w:val="00C020FE"/>
    <w:rsid w:val="00C04831"/>
    <w:rsid w:val="00C04B10"/>
    <w:rsid w:val="00C062D8"/>
    <w:rsid w:val="00C074AF"/>
    <w:rsid w:val="00C07F94"/>
    <w:rsid w:val="00C10159"/>
    <w:rsid w:val="00C212FE"/>
    <w:rsid w:val="00C23609"/>
    <w:rsid w:val="00C30AC0"/>
    <w:rsid w:val="00C3388F"/>
    <w:rsid w:val="00C371CC"/>
    <w:rsid w:val="00C41291"/>
    <w:rsid w:val="00C41F9E"/>
    <w:rsid w:val="00C42435"/>
    <w:rsid w:val="00C516E7"/>
    <w:rsid w:val="00C518C1"/>
    <w:rsid w:val="00C63538"/>
    <w:rsid w:val="00C643B4"/>
    <w:rsid w:val="00C64D27"/>
    <w:rsid w:val="00C64E07"/>
    <w:rsid w:val="00C6521C"/>
    <w:rsid w:val="00C713CF"/>
    <w:rsid w:val="00C71C58"/>
    <w:rsid w:val="00C745C7"/>
    <w:rsid w:val="00C754A5"/>
    <w:rsid w:val="00C770DB"/>
    <w:rsid w:val="00C81384"/>
    <w:rsid w:val="00C81D1C"/>
    <w:rsid w:val="00C82DFB"/>
    <w:rsid w:val="00C832E0"/>
    <w:rsid w:val="00C85BDC"/>
    <w:rsid w:val="00CA34C8"/>
    <w:rsid w:val="00CA35D5"/>
    <w:rsid w:val="00CA3F52"/>
    <w:rsid w:val="00CA410C"/>
    <w:rsid w:val="00CA5010"/>
    <w:rsid w:val="00CB3D8B"/>
    <w:rsid w:val="00CC258C"/>
    <w:rsid w:val="00CC2752"/>
    <w:rsid w:val="00CC2B68"/>
    <w:rsid w:val="00CC670A"/>
    <w:rsid w:val="00CC74A0"/>
    <w:rsid w:val="00CD12A9"/>
    <w:rsid w:val="00CD7058"/>
    <w:rsid w:val="00CE1720"/>
    <w:rsid w:val="00CE287C"/>
    <w:rsid w:val="00CF446C"/>
    <w:rsid w:val="00D00710"/>
    <w:rsid w:val="00D13834"/>
    <w:rsid w:val="00D15E89"/>
    <w:rsid w:val="00D23F44"/>
    <w:rsid w:val="00D25AFC"/>
    <w:rsid w:val="00D36FF2"/>
    <w:rsid w:val="00D3733D"/>
    <w:rsid w:val="00D40C1D"/>
    <w:rsid w:val="00D4286E"/>
    <w:rsid w:val="00D42EE3"/>
    <w:rsid w:val="00D43FF7"/>
    <w:rsid w:val="00D44EDA"/>
    <w:rsid w:val="00D45B0A"/>
    <w:rsid w:val="00D46928"/>
    <w:rsid w:val="00D52A0C"/>
    <w:rsid w:val="00D562C6"/>
    <w:rsid w:val="00D60702"/>
    <w:rsid w:val="00D65801"/>
    <w:rsid w:val="00D6601A"/>
    <w:rsid w:val="00D66A0F"/>
    <w:rsid w:val="00D7188B"/>
    <w:rsid w:val="00D7419B"/>
    <w:rsid w:val="00D831C3"/>
    <w:rsid w:val="00D837D8"/>
    <w:rsid w:val="00D83B34"/>
    <w:rsid w:val="00D860B7"/>
    <w:rsid w:val="00D90B29"/>
    <w:rsid w:val="00DA0EE3"/>
    <w:rsid w:val="00DA5D76"/>
    <w:rsid w:val="00DA7AF0"/>
    <w:rsid w:val="00DB5C01"/>
    <w:rsid w:val="00DC0085"/>
    <w:rsid w:val="00DC1041"/>
    <w:rsid w:val="00DD4CBF"/>
    <w:rsid w:val="00DD6F18"/>
    <w:rsid w:val="00DE0846"/>
    <w:rsid w:val="00DE6064"/>
    <w:rsid w:val="00DF175C"/>
    <w:rsid w:val="00DF17A5"/>
    <w:rsid w:val="00DF3018"/>
    <w:rsid w:val="00DF66BA"/>
    <w:rsid w:val="00E00ECA"/>
    <w:rsid w:val="00E02378"/>
    <w:rsid w:val="00E035B4"/>
    <w:rsid w:val="00E076F3"/>
    <w:rsid w:val="00E11023"/>
    <w:rsid w:val="00E114BB"/>
    <w:rsid w:val="00E141C2"/>
    <w:rsid w:val="00E14405"/>
    <w:rsid w:val="00E20752"/>
    <w:rsid w:val="00E2691A"/>
    <w:rsid w:val="00E31B0F"/>
    <w:rsid w:val="00E33293"/>
    <w:rsid w:val="00E33358"/>
    <w:rsid w:val="00E36779"/>
    <w:rsid w:val="00E41478"/>
    <w:rsid w:val="00E418F5"/>
    <w:rsid w:val="00E44C75"/>
    <w:rsid w:val="00E45396"/>
    <w:rsid w:val="00E53661"/>
    <w:rsid w:val="00E53BE8"/>
    <w:rsid w:val="00E614DC"/>
    <w:rsid w:val="00E6275D"/>
    <w:rsid w:val="00E65644"/>
    <w:rsid w:val="00E65A9C"/>
    <w:rsid w:val="00E71935"/>
    <w:rsid w:val="00E72739"/>
    <w:rsid w:val="00E727F6"/>
    <w:rsid w:val="00E8089A"/>
    <w:rsid w:val="00E81613"/>
    <w:rsid w:val="00E83E84"/>
    <w:rsid w:val="00E90A29"/>
    <w:rsid w:val="00E90D94"/>
    <w:rsid w:val="00E970B3"/>
    <w:rsid w:val="00EA10EA"/>
    <w:rsid w:val="00EA1A7F"/>
    <w:rsid w:val="00EA28EC"/>
    <w:rsid w:val="00EA425B"/>
    <w:rsid w:val="00EA57D5"/>
    <w:rsid w:val="00EA79D8"/>
    <w:rsid w:val="00EB1D7D"/>
    <w:rsid w:val="00EB2A69"/>
    <w:rsid w:val="00EB3185"/>
    <w:rsid w:val="00EC1AE9"/>
    <w:rsid w:val="00EC4272"/>
    <w:rsid w:val="00EC4A3B"/>
    <w:rsid w:val="00EC60AD"/>
    <w:rsid w:val="00ED3992"/>
    <w:rsid w:val="00ED41BF"/>
    <w:rsid w:val="00EE37FB"/>
    <w:rsid w:val="00EE59B1"/>
    <w:rsid w:val="00EF0354"/>
    <w:rsid w:val="00EF1DFC"/>
    <w:rsid w:val="00EF217F"/>
    <w:rsid w:val="00EF277F"/>
    <w:rsid w:val="00F00C7D"/>
    <w:rsid w:val="00F00DC6"/>
    <w:rsid w:val="00F10D59"/>
    <w:rsid w:val="00F21CCC"/>
    <w:rsid w:val="00F25546"/>
    <w:rsid w:val="00F314EE"/>
    <w:rsid w:val="00F34447"/>
    <w:rsid w:val="00F400F0"/>
    <w:rsid w:val="00F46FC0"/>
    <w:rsid w:val="00F470B8"/>
    <w:rsid w:val="00F50ADA"/>
    <w:rsid w:val="00F5713A"/>
    <w:rsid w:val="00F6010F"/>
    <w:rsid w:val="00F615DD"/>
    <w:rsid w:val="00F66D06"/>
    <w:rsid w:val="00F703BD"/>
    <w:rsid w:val="00F7604C"/>
    <w:rsid w:val="00F87871"/>
    <w:rsid w:val="00F90F4F"/>
    <w:rsid w:val="00F913C6"/>
    <w:rsid w:val="00F914D8"/>
    <w:rsid w:val="00F94318"/>
    <w:rsid w:val="00F94AC2"/>
    <w:rsid w:val="00FA0816"/>
    <w:rsid w:val="00FA39B4"/>
    <w:rsid w:val="00FA7701"/>
    <w:rsid w:val="00FB1559"/>
    <w:rsid w:val="00FB198B"/>
    <w:rsid w:val="00FB3DEF"/>
    <w:rsid w:val="00FB4D9D"/>
    <w:rsid w:val="00FB5A8C"/>
    <w:rsid w:val="00FC09C0"/>
    <w:rsid w:val="00FC1BB9"/>
    <w:rsid w:val="00FC2144"/>
    <w:rsid w:val="00FC3F5C"/>
    <w:rsid w:val="00FC748A"/>
    <w:rsid w:val="00FD01CB"/>
    <w:rsid w:val="00FD4349"/>
    <w:rsid w:val="00FD603A"/>
    <w:rsid w:val="00FD6584"/>
    <w:rsid w:val="00FE1752"/>
    <w:rsid w:val="00FE21EF"/>
    <w:rsid w:val="00FE2365"/>
    <w:rsid w:val="00FE28D5"/>
    <w:rsid w:val="00FE3EFF"/>
    <w:rsid w:val="00FE4F12"/>
    <w:rsid w:val="00FE679D"/>
    <w:rsid w:val="00FE74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254DC"/>
  <w15:chartTrackingRefBased/>
  <w15:docId w15:val="{7FF28273-355A-48D1-8B9F-7221DCF7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rPr>
      <w:rFonts w:ascii="Arial" w:hAnsi="Arial"/>
      <w:sz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paragraph" w:customStyle="1" w:styleId="Default">
    <w:name w:val="Default"/>
    <w:rsid w:val="00BC419E"/>
    <w:pPr>
      <w:autoSpaceDE w:val="0"/>
      <w:autoSpaceDN w:val="0"/>
      <w:adjustRightInd w:val="0"/>
    </w:pPr>
    <w:rPr>
      <w:rFonts w:ascii="Arial" w:hAnsi="Arial" w:cs="Arial"/>
      <w:color w:val="000000"/>
      <w:sz w:val="24"/>
      <w:szCs w:val="24"/>
    </w:rPr>
  </w:style>
  <w:style w:type="paragraph" w:styleId="Caption">
    <w:name w:val="caption"/>
    <w:basedOn w:val="Normal"/>
    <w:next w:val="Normal"/>
    <w:unhideWhenUsed/>
    <w:qFormat/>
    <w:rsid w:val="001B037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B28C3-B69C-4E68-BF02-075D4234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B93E9003.dotm</Template>
  <TotalTime>0</TotalTime>
  <Pages>5</Pages>
  <Words>1164</Words>
  <Characters>6483</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Cho Cho Myint</cp:lastModifiedBy>
  <cp:revision>2</cp:revision>
  <cp:lastPrinted>2018-02-18T22:51:00Z</cp:lastPrinted>
  <dcterms:created xsi:type="dcterms:W3CDTF">2019-01-24T02:14:00Z</dcterms:created>
  <dcterms:modified xsi:type="dcterms:W3CDTF">2019-01-24T02:14:00Z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A3842685</vt:lpwstr>
  </property>
  <property fmtid="{D5CDD505-2E9C-101B-9397-08002B2CF9AE}" pid="3" name="Objective-Title">
    <vt:lpwstr>Plan Finalisation Report_V1</vt:lpwstr>
  </property>
  <property fmtid="{D5CDD505-2E9C-101B-9397-08002B2CF9AE}" pid="4" name="Objective-Comment">
    <vt:lpwstr/>
  </property>
  <property fmtid="{D5CDD505-2E9C-101B-9397-08002B2CF9AE}" pid="5" name="Objective-CreationStamp">
    <vt:filetime>2017-07-07T03:35:42Z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2017-09-25T22:21:50Z</vt:filetime>
  </property>
  <property fmtid="{D5CDD505-2E9C-101B-9397-08002B2CF9AE}" pid="10" name="Objective-Owner">
    <vt:lpwstr>Georgina Pryke</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Templates:Finalisation of LEP - plan to be made - M</vt:lpwstr>
  </property>
  <property fmtid="{D5CDD505-2E9C-101B-9397-08002B2CF9AE}" pid="12" name="Objective-Parent">
    <vt:lpwstr>Finalisation of LEP - plan to be made - Minister's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